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421AA" w14:textId="46C3F5E2" w:rsidR="00F035C5" w:rsidRPr="001C6ED2" w:rsidRDefault="00F035C5" w:rsidP="00CC1CB5">
      <w:pPr>
        <w:spacing w:line="480" w:lineRule="auto"/>
        <w:rPr>
          <w:rFonts w:ascii="Times New Roman" w:hAnsi="Times New Roman" w:cs="Times New Roman"/>
          <w:b/>
          <w:sz w:val="24"/>
          <w:szCs w:val="24"/>
          <w:lang w:val="en"/>
        </w:rPr>
      </w:pPr>
      <w:bookmarkStart w:id="0" w:name="_GoBack"/>
      <w:bookmarkEnd w:id="0"/>
      <w:r w:rsidRPr="001C6ED2">
        <w:rPr>
          <w:rFonts w:ascii="Times New Roman" w:hAnsi="Times New Roman" w:cs="Times New Roman"/>
          <w:b/>
          <w:sz w:val="24"/>
          <w:szCs w:val="24"/>
        </w:rPr>
        <w:t>Title</w:t>
      </w:r>
    </w:p>
    <w:p w14:paraId="10FC691A" w14:textId="77777777" w:rsidR="00F035C5" w:rsidRPr="001C6ED2" w:rsidRDefault="00F035C5" w:rsidP="00CC1CB5">
      <w:pPr>
        <w:widowControl w:val="0"/>
        <w:autoSpaceDE w:val="0"/>
        <w:autoSpaceDN w:val="0"/>
        <w:adjustRightInd w:val="0"/>
        <w:spacing w:line="480" w:lineRule="auto"/>
        <w:jc w:val="both"/>
        <w:rPr>
          <w:rFonts w:ascii="Times New Roman" w:hAnsi="Times New Roman" w:cs="Times New Roman"/>
          <w:sz w:val="24"/>
          <w:szCs w:val="24"/>
          <w:lang w:val="en"/>
        </w:rPr>
      </w:pPr>
      <w:r w:rsidRPr="001C6ED2">
        <w:rPr>
          <w:rFonts w:ascii="Times New Roman" w:hAnsi="Times New Roman" w:cs="Times New Roman"/>
          <w:sz w:val="24"/>
          <w:szCs w:val="24"/>
          <w:lang w:val="en"/>
        </w:rPr>
        <w:t>Educating university Allied Health students about gender based violence:  report of a pilot study</w:t>
      </w:r>
    </w:p>
    <w:p w14:paraId="6E890C3F" w14:textId="77777777" w:rsidR="00F035C5" w:rsidRPr="001C6ED2" w:rsidRDefault="00F035C5" w:rsidP="00CC1CB5">
      <w:pPr>
        <w:spacing w:after="120" w:line="480" w:lineRule="auto"/>
        <w:rPr>
          <w:rFonts w:ascii="Times New Roman" w:hAnsi="Times New Roman" w:cs="Times New Roman"/>
          <w:b/>
          <w:sz w:val="24"/>
          <w:szCs w:val="24"/>
          <w:lang w:val="en-GB"/>
        </w:rPr>
      </w:pPr>
    </w:p>
    <w:p w14:paraId="1AA7C8E5" w14:textId="665EA4D7" w:rsidR="00F035C5" w:rsidRPr="001C6ED2" w:rsidRDefault="00F035C5" w:rsidP="00CC1CB5">
      <w:pPr>
        <w:spacing w:after="120" w:line="480" w:lineRule="auto"/>
        <w:rPr>
          <w:rFonts w:ascii="Times New Roman" w:hAnsi="Times New Roman" w:cs="Times New Roman"/>
          <w:sz w:val="24"/>
          <w:szCs w:val="24"/>
          <w:lang w:val="en-GB"/>
        </w:rPr>
      </w:pPr>
      <w:r w:rsidRPr="001C6ED2">
        <w:rPr>
          <w:rFonts w:ascii="Times New Roman" w:hAnsi="Times New Roman" w:cs="Times New Roman"/>
          <w:b/>
          <w:sz w:val="24"/>
          <w:szCs w:val="24"/>
        </w:rPr>
        <w:t>Short title:</w:t>
      </w:r>
      <w:r w:rsidRPr="001C6ED2">
        <w:rPr>
          <w:rFonts w:ascii="Times New Roman" w:hAnsi="Times New Roman" w:cs="Times New Roman"/>
          <w:sz w:val="24"/>
          <w:szCs w:val="24"/>
        </w:rPr>
        <w:t xml:space="preserve"> </w:t>
      </w:r>
      <w:r w:rsidR="002234C4" w:rsidRPr="001C6ED2">
        <w:rPr>
          <w:rFonts w:ascii="Times New Roman" w:hAnsi="Times New Roman" w:cs="Times New Roman"/>
          <w:sz w:val="24"/>
          <w:szCs w:val="24"/>
        </w:rPr>
        <w:t xml:space="preserve">Education about </w:t>
      </w:r>
      <w:r w:rsidR="002234C4" w:rsidRPr="001C6ED2">
        <w:rPr>
          <w:rFonts w:ascii="Times New Roman" w:hAnsi="Times New Roman" w:cs="Times New Roman"/>
          <w:sz w:val="24"/>
          <w:szCs w:val="24"/>
          <w:lang w:val="en"/>
        </w:rPr>
        <w:t>gender-based violence</w:t>
      </w:r>
    </w:p>
    <w:p w14:paraId="105FD763" w14:textId="59C5C10A" w:rsidR="00E27934" w:rsidRDefault="00E27934" w:rsidP="00CC1CB5">
      <w:pPr>
        <w:tabs>
          <w:tab w:val="left" w:pos="426"/>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MANUSCRIPT</w:t>
      </w:r>
    </w:p>
    <w:p w14:paraId="5FA61161" w14:textId="0391EDE3" w:rsidR="009E60B2" w:rsidRPr="001C6ED2" w:rsidRDefault="00FF4F8A" w:rsidP="00CC1CB5">
      <w:pPr>
        <w:tabs>
          <w:tab w:val="left" w:pos="426"/>
        </w:tabs>
        <w:spacing w:line="480" w:lineRule="auto"/>
        <w:jc w:val="both"/>
        <w:rPr>
          <w:rFonts w:ascii="Times New Roman" w:eastAsia="Times New Roman" w:hAnsi="Times New Roman" w:cs="Times New Roman"/>
          <w:b/>
          <w:i/>
          <w:sz w:val="24"/>
          <w:szCs w:val="24"/>
          <w:lang w:val="en" w:eastAsia="en-AU"/>
        </w:rPr>
      </w:pPr>
      <w:r w:rsidRPr="001C6ED2">
        <w:rPr>
          <w:rFonts w:ascii="Times New Roman" w:hAnsi="Times New Roman" w:cs="Times New Roman"/>
          <w:b/>
          <w:sz w:val="24"/>
          <w:szCs w:val="24"/>
          <w:shd w:val="clear" w:color="auto" w:fill="FFFFFF"/>
        </w:rPr>
        <w:t>Introduction</w:t>
      </w:r>
      <w:r w:rsidR="00E52F83" w:rsidRPr="001C6ED2">
        <w:rPr>
          <w:rFonts w:ascii="Times New Roman" w:hAnsi="Times New Roman" w:cs="Times New Roman"/>
          <w:b/>
          <w:sz w:val="24"/>
          <w:szCs w:val="24"/>
          <w:shd w:val="clear" w:color="auto" w:fill="FFFFFF"/>
        </w:rPr>
        <w:t xml:space="preserve"> </w:t>
      </w:r>
    </w:p>
    <w:p w14:paraId="00F59F84" w14:textId="262D6A4E" w:rsidR="00D577F1" w:rsidRPr="001C6ED2" w:rsidRDefault="00FF4F8A" w:rsidP="00CC1CB5">
      <w:pPr>
        <w:tabs>
          <w:tab w:val="left" w:pos="426"/>
        </w:tabs>
        <w:spacing w:line="480" w:lineRule="auto"/>
        <w:rPr>
          <w:rFonts w:ascii="Times New Roman" w:hAnsi="Times New Roman" w:cs="Times New Roman"/>
          <w:sz w:val="24"/>
          <w:szCs w:val="24"/>
        </w:rPr>
      </w:pPr>
      <w:r w:rsidRPr="001C6ED2">
        <w:rPr>
          <w:rFonts w:ascii="Times New Roman" w:eastAsia="Times New Roman" w:hAnsi="Times New Roman" w:cs="Times New Roman"/>
          <w:sz w:val="24"/>
          <w:szCs w:val="24"/>
          <w:lang w:val="en" w:eastAsia="en-AU"/>
        </w:rPr>
        <w:t>Sexual harassment, sexism and gender discrimination are common in workplaces including health care settings</w:t>
      </w:r>
      <w:r w:rsidR="00A74868" w:rsidRPr="001C6ED2">
        <w:rPr>
          <w:rFonts w:ascii="Times New Roman" w:eastAsia="Times New Roman" w:hAnsi="Times New Roman" w:cs="Times New Roman"/>
          <w:sz w:val="24"/>
          <w:szCs w:val="24"/>
          <w:lang w:val="en" w:eastAsia="en-AU"/>
        </w:rPr>
        <w:t xml:space="preserve"> (</w:t>
      </w:r>
      <w:r w:rsidR="00A74868" w:rsidRPr="001C6ED2">
        <w:rPr>
          <w:rFonts w:ascii="Times New Roman" w:hAnsi="Times New Roman" w:cs="Times New Roman"/>
          <w:sz w:val="24"/>
          <w:szCs w:val="24"/>
        </w:rPr>
        <w:t>Victorian Equal Opportunity and Human Rights Commissio</w:t>
      </w:r>
      <w:r w:rsidR="002F5CB2" w:rsidRPr="001C6ED2">
        <w:rPr>
          <w:rFonts w:ascii="Times New Roman" w:hAnsi="Times New Roman" w:cs="Times New Roman"/>
          <w:sz w:val="24"/>
          <w:szCs w:val="24"/>
        </w:rPr>
        <w:t>n</w:t>
      </w:r>
      <w:r w:rsidR="00CB39F4" w:rsidRPr="001C6ED2">
        <w:rPr>
          <w:rFonts w:ascii="Times New Roman" w:hAnsi="Times New Roman" w:cs="Times New Roman"/>
          <w:sz w:val="24"/>
          <w:szCs w:val="24"/>
        </w:rPr>
        <w:t xml:space="preserve">, </w:t>
      </w:r>
      <w:r w:rsidR="008357AD" w:rsidRPr="001C6ED2">
        <w:rPr>
          <w:rFonts w:ascii="Times New Roman" w:hAnsi="Times New Roman" w:cs="Times New Roman"/>
          <w:sz w:val="24"/>
          <w:szCs w:val="24"/>
        </w:rPr>
        <w:t>[</w:t>
      </w:r>
      <w:r w:rsidR="00CB39F4" w:rsidRPr="001C6ED2">
        <w:rPr>
          <w:rFonts w:ascii="Times New Roman" w:hAnsi="Times New Roman" w:cs="Times New Roman"/>
          <w:sz w:val="24"/>
          <w:szCs w:val="24"/>
        </w:rPr>
        <w:t>VEOHRC</w:t>
      </w:r>
      <w:r w:rsidR="008357AD" w:rsidRPr="001C6ED2">
        <w:rPr>
          <w:rFonts w:ascii="Times New Roman" w:hAnsi="Times New Roman" w:cs="Times New Roman"/>
          <w:sz w:val="24"/>
          <w:szCs w:val="24"/>
        </w:rPr>
        <w:t>]</w:t>
      </w:r>
      <w:r w:rsidR="00A74868" w:rsidRPr="001C6ED2">
        <w:rPr>
          <w:rFonts w:ascii="Times New Roman" w:hAnsi="Times New Roman" w:cs="Times New Roman"/>
          <w:sz w:val="24"/>
          <w:szCs w:val="24"/>
        </w:rPr>
        <w:t xml:space="preserve">, 2020).  </w:t>
      </w:r>
      <w:r w:rsidR="00A74868" w:rsidRPr="001C6ED2">
        <w:rPr>
          <w:rFonts w:ascii="Times New Roman" w:hAnsi="Times New Roman" w:cs="Times New Roman"/>
          <w:sz w:val="24"/>
          <w:szCs w:val="24"/>
          <w:lang w:val="en"/>
        </w:rPr>
        <w:t xml:space="preserve">Sexual harassment is more likely to occur </w:t>
      </w:r>
      <w:r w:rsidR="00A74868" w:rsidRPr="001C6ED2">
        <w:rPr>
          <w:rFonts w:ascii="Times New Roman" w:eastAsia="Times New Roman" w:hAnsi="Times New Roman" w:cs="Times New Roman"/>
          <w:sz w:val="24"/>
          <w:szCs w:val="24"/>
          <w:lang w:val="en" w:eastAsia="en-AU"/>
        </w:rPr>
        <w:t>in settings where stereotyped constructions of masculinity, sexism and gender discrimination are excused or tolerated (Our Watch, 2020)</w:t>
      </w:r>
      <w:r w:rsidR="00F8304C" w:rsidRPr="001C6ED2">
        <w:rPr>
          <w:rFonts w:ascii="Times New Roman" w:eastAsia="Times New Roman" w:hAnsi="Times New Roman" w:cs="Times New Roman"/>
          <w:sz w:val="24"/>
          <w:szCs w:val="24"/>
          <w:lang w:val="en" w:eastAsia="en-AU"/>
        </w:rPr>
        <w:t xml:space="preserve">. </w:t>
      </w:r>
      <w:r w:rsidR="00D577F1" w:rsidRPr="001C6ED2">
        <w:rPr>
          <w:rFonts w:ascii="Times New Roman" w:eastAsia="Times New Roman" w:hAnsi="Times New Roman" w:cs="Times New Roman"/>
          <w:sz w:val="24"/>
          <w:szCs w:val="24"/>
          <w:lang w:val="en" w:eastAsia="en-AU"/>
        </w:rPr>
        <w:t xml:space="preserve">Gender based violence (GBV) is a major public health issue </w:t>
      </w:r>
      <w:r w:rsidR="00D577F1" w:rsidRPr="001C6ED2">
        <w:rPr>
          <w:rFonts w:ascii="Times New Roman" w:eastAsia="Times New Roman" w:hAnsi="Times New Roman" w:cs="Times New Roman"/>
          <w:noProof/>
          <w:sz w:val="24"/>
          <w:szCs w:val="24"/>
          <w:lang w:val="en" w:eastAsia="en-AU"/>
        </w:rPr>
        <w:t>(World Health Organization [WHO], 2013)</w:t>
      </w:r>
      <w:r w:rsidR="00D577F1" w:rsidRPr="001C6ED2">
        <w:rPr>
          <w:rFonts w:ascii="Times New Roman" w:eastAsia="Times New Roman" w:hAnsi="Times New Roman" w:cs="Times New Roman"/>
          <w:sz w:val="24"/>
          <w:szCs w:val="24"/>
          <w:lang w:val="en" w:eastAsia="en-AU"/>
        </w:rPr>
        <w:t xml:space="preserve"> that </w:t>
      </w:r>
      <w:r w:rsidR="00D577F1" w:rsidRPr="001C6ED2">
        <w:rPr>
          <w:rFonts w:ascii="Times New Roman" w:hAnsi="Times New Roman" w:cs="Times New Roman"/>
          <w:sz w:val="24"/>
          <w:szCs w:val="24"/>
        </w:rPr>
        <w:t xml:space="preserve">occurs on a continuum </w:t>
      </w:r>
      <w:r w:rsidR="00D577F1" w:rsidRPr="001C6ED2">
        <w:rPr>
          <w:rFonts w:ascii="Times New Roman" w:hAnsi="Times New Roman" w:cs="Times New Roman"/>
          <w:noProof/>
          <w:sz w:val="24"/>
          <w:szCs w:val="24"/>
        </w:rPr>
        <w:t>(McMahon &amp; Banyard, 2012)</w:t>
      </w:r>
      <w:r w:rsidR="00D577F1" w:rsidRPr="001C6ED2">
        <w:rPr>
          <w:rFonts w:ascii="Times New Roman" w:hAnsi="Times New Roman" w:cs="Times New Roman"/>
          <w:sz w:val="24"/>
          <w:szCs w:val="24"/>
        </w:rPr>
        <w:t xml:space="preserve"> ranging fr</w:t>
      </w:r>
      <w:r w:rsidR="00D34D2E" w:rsidRPr="001C6ED2">
        <w:rPr>
          <w:rFonts w:ascii="Times New Roman" w:hAnsi="Times New Roman" w:cs="Times New Roman"/>
          <w:sz w:val="24"/>
          <w:szCs w:val="24"/>
        </w:rPr>
        <w:t>om demeaning attitudes to women</w:t>
      </w:r>
      <w:r w:rsidR="00E27934" w:rsidRPr="001C6ED2">
        <w:rPr>
          <w:rFonts w:ascii="Times New Roman" w:hAnsi="Times New Roman" w:cs="Times New Roman"/>
          <w:sz w:val="24"/>
          <w:szCs w:val="24"/>
        </w:rPr>
        <w:t xml:space="preserve">, </w:t>
      </w:r>
      <w:r w:rsidR="00E27934" w:rsidRPr="001C6ED2">
        <w:rPr>
          <w:rFonts w:ascii="Times New Roman" w:hAnsi="Times New Roman" w:cs="Times New Roman"/>
          <w:noProof/>
          <w:sz w:val="24"/>
          <w:szCs w:val="24"/>
        </w:rPr>
        <w:t>sexist</w:t>
      </w:r>
      <w:r w:rsidR="00D34D2E" w:rsidRPr="001C6ED2">
        <w:rPr>
          <w:rFonts w:ascii="Times New Roman" w:hAnsi="Times New Roman" w:cs="Times New Roman"/>
          <w:noProof/>
          <w:sz w:val="24"/>
          <w:szCs w:val="24"/>
        </w:rPr>
        <w:t xml:space="preserve"> jokes </w:t>
      </w:r>
      <w:r w:rsidR="00D34D2E" w:rsidRPr="001C6ED2">
        <w:rPr>
          <w:rFonts w:ascii="Times New Roman" w:hAnsi="Times New Roman" w:cs="Times New Roman"/>
          <w:sz w:val="24"/>
          <w:szCs w:val="24"/>
        </w:rPr>
        <w:t>(AHRC</w:t>
      </w:r>
      <w:r w:rsidR="00E27934" w:rsidRPr="001C6ED2">
        <w:rPr>
          <w:rFonts w:ascii="Times New Roman" w:hAnsi="Times New Roman" w:cs="Times New Roman"/>
          <w:sz w:val="24"/>
          <w:szCs w:val="24"/>
        </w:rPr>
        <w:t>, 2020</w:t>
      </w:r>
      <w:r w:rsidR="00D34D2E" w:rsidRPr="001C6ED2">
        <w:rPr>
          <w:rFonts w:ascii="Times New Roman" w:hAnsi="Times New Roman" w:cs="Times New Roman"/>
          <w:sz w:val="24"/>
          <w:szCs w:val="24"/>
        </w:rPr>
        <w:t xml:space="preserve">) </w:t>
      </w:r>
      <w:r w:rsidR="00D577F1" w:rsidRPr="001C6ED2">
        <w:rPr>
          <w:rFonts w:ascii="Times New Roman" w:hAnsi="Times New Roman" w:cs="Times New Roman"/>
          <w:sz w:val="24"/>
          <w:szCs w:val="24"/>
        </w:rPr>
        <w:t xml:space="preserve">to sexual harassment </w:t>
      </w:r>
      <w:r w:rsidR="00D577F1" w:rsidRPr="001C6ED2">
        <w:rPr>
          <w:rFonts w:ascii="Times New Roman" w:hAnsi="Times New Roman" w:cs="Times New Roman"/>
          <w:noProof/>
          <w:sz w:val="24"/>
          <w:szCs w:val="24"/>
        </w:rPr>
        <w:t>(Kabat-Farr &amp; Crumley, 2019)</w:t>
      </w:r>
      <w:r w:rsidR="00D577F1" w:rsidRPr="001C6ED2">
        <w:rPr>
          <w:rFonts w:ascii="Times New Roman" w:hAnsi="Times New Roman" w:cs="Times New Roman"/>
          <w:sz w:val="24"/>
          <w:szCs w:val="24"/>
        </w:rPr>
        <w:t xml:space="preserve"> and at its most severe, crimes against women such as rape, sexual assault and family and domestic violence </w:t>
      </w:r>
      <w:r w:rsidR="00D577F1" w:rsidRPr="001C6ED2">
        <w:rPr>
          <w:rFonts w:ascii="Times New Roman" w:hAnsi="Times New Roman" w:cs="Times New Roman"/>
          <w:noProof/>
          <w:sz w:val="24"/>
          <w:szCs w:val="24"/>
        </w:rPr>
        <w:t>(Flood, 2019; Our Watch, 2015)</w:t>
      </w:r>
      <w:r w:rsidR="00D577F1" w:rsidRPr="001C6ED2">
        <w:rPr>
          <w:rFonts w:ascii="Times New Roman" w:hAnsi="Times New Roman" w:cs="Times New Roman"/>
          <w:sz w:val="24"/>
          <w:szCs w:val="24"/>
        </w:rPr>
        <w:t xml:space="preserve">. </w:t>
      </w:r>
      <w:r w:rsidR="00CB6F57" w:rsidRPr="001C6ED2">
        <w:rPr>
          <w:rFonts w:ascii="Times New Roman" w:hAnsi="Times New Roman" w:cs="Times New Roman"/>
          <w:sz w:val="24"/>
          <w:szCs w:val="24"/>
        </w:rPr>
        <w:t xml:space="preserve"> </w:t>
      </w:r>
      <w:r w:rsidR="000558C2" w:rsidRPr="001C6ED2">
        <w:rPr>
          <w:rFonts w:ascii="Times New Roman" w:eastAsia="Times New Roman" w:hAnsi="Times New Roman" w:cs="Times New Roman"/>
          <w:sz w:val="24"/>
          <w:szCs w:val="24"/>
          <w:lang w:val="en" w:eastAsia="en-AU"/>
        </w:rPr>
        <w:t xml:space="preserve">These are </w:t>
      </w:r>
      <w:r w:rsidR="00A65AD7" w:rsidRPr="001C6ED2">
        <w:rPr>
          <w:rFonts w:ascii="Times New Roman" w:eastAsia="Times New Roman" w:hAnsi="Times New Roman" w:cs="Times New Roman"/>
          <w:sz w:val="24"/>
          <w:szCs w:val="24"/>
          <w:lang w:val="en" w:eastAsia="en-AU"/>
        </w:rPr>
        <w:t xml:space="preserve">significant public health </w:t>
      </w:r>
      <w:r w:rsidR="000558C2" w:rsidRPr="001C6ED2">
        <w:rPr>
          <w:rFonts w:ascii="Times New Roman" w:eastAsia="Times New Roman" w:hAnsi="Times New Roman" w:cs="Times New Roman"/>
          <w:sz w:val="24"/>
          <w:szCs w:val="24"/>
          <w:lang w:val="en" w:eastAsia="en-AU"/>
        </w:rPr>
        <w:t>issues</w:t>
      </w:r>
      <w:r w:rsidR="00A65AD7" w:rsidRPr="001C6ED2">
        <w:rPr>
          <w:rFonts w:ascii="Times New Roman" w:eastAsia="Times New Roman" w:hAnsi="Times New Roman" w:cs="Times New Roman"/>
          <w:sz w:val="24"/>
          <w:szCs w:val="24"/>
          <w:lang w:val="en" w:eastAsia="en-AU"/>
        </w:rPr>
        <w:t>, with attention drawn recently to their prevalence and associated dire effects</w:t>
      </w:r>
      <w:r w:rsidR="00CB6F57" w:rsidRPr="001C6ED2">
        <w:rPr>
          <w:rFonts w:ascii="Times New Roman" w:eastAsia="Times New Roman" w:hAnsi="Times New Roman" w:cs="Times New Roman"/>
          <w:sz w:val="24"/>
          <w:szCs w:val="24"/>
          <w:lang w:val="en" w:eastAsia="en-AU"/>
        </w:rPr>
        <w:t xml:space="preserve"> within work place settings</w:t>
      </w:r>
      <w:r w:rsidR="00A65AD7" w:rsidRPr="001C6ED2">
        <w:rPr>
          <w:rFonts w:ascii="Times New Roman" w:eastAsia="Times New Roman" w:hAnsi="Times New Roman" w:cs="Times New Roman"/>
          <w:sz w:val="24"/>
          <w:szCs w:val="24"/>
          <w:lang w:val="en" w:eastAsia="en-AU"/>
        </w:rPr>
        <w:t xml:space="preserve">, </w:t>
      </w:r>
      <w:r w:rsidR="00386A99" w:rsidRPr="001C6ED2">
        <w:rPr>
          <w:rFonts w:ascii="Times New Roman" w:hAnsi="Times New Roman" w:cs="Times New Roman"/>
          <w:sz w:val="24"/>
          <w:szCs w:val="24"/>
        </w:rPr>
        <w:t>with the #</w:t>
      </w:r>
      <w:r w:rsidR="00E903C2" w:rsidRPr="001C6ED2">
        <w:rPr>
          <w:rFonts w:ascii="Times New Roman" w:hAnsi="Times New Roman" w:cs="Times New Roman"/>
          <w:sz w:val="24"/>
          <w:szCs w:val="24"/>
        </w:rPr>
        <w:t>Me Too</w:t>
      </w:r>
      <w:r w:rsidR="00386A99" w:rsidRPr="001C6ED2">
        <w:rPr>
          <w:rFonts w:ascii="Times New Roman" w:hAnsi="Times New Roman" w:cs="Times New Roman"/>
          <w:sz w:val="24"/>
          <w:szCs w:val="24"/>
        </w:rPr>
        <w:t xml:space="preserve"> movement</w:t>
      </w:r>
      <w:r w:rsidR="00D577F1" w:rsidRPr="001C6ED2">
        <w:rPr>
          <w:rFonts w:ascii="Times New Roman" w:hAnsi="Times New Roman" w:cs="Times New Roman"/>
          <w:sz w:val="24"/>
          <w:szCs w:val="24"/>
        </w:rPr>
        <w:t xml:space="preserve"> </w:t>
      </w:r>
      <w:r w:rsidR="00CB6F57" w:rsidRPr="001C6ED2">
        <w:rPr>
          <w:rFonts w:ascii="Times New Roman" w:hAnsi="Times New Roman" w:cs="Times New Roman"/>
          <w:sz w:val="24"/>
          <w:szCs w:val="24"/>
        </w:rPr>
        <w:t xml:space="preserve">and </w:t>
      </w:r>
      <w:r w:rsidR="00D577F1" w:rsidRPr="001C6ED2">
        <w:rPr>
          <w:rFonts w:ascii="Times New Roman" w:hAnsi="Times New Roman" w:cs="Times New Roman"/>
          <w:sz w:val="24"/>
          <w:szCs w:val="24"/>
        </w:rPr>
        <w:t xml:space="preserve">calls to end sexist attitudes and behaviours that condone violence against women </w:t>
      </w:r>
      <w:r w:rsidR="00D577F1" w:rsidRPr="001C6ED2">
        <w:rPr>
          <w:rFonts w:ascii="Times New Roman" w:hAnsi="Times New Roman" w:cs="Times New Roman"/>
          <w:noProof/>
          <w:sz w:val="24"/>
          <w:szCs w:val="24"/>
        </w:rPr>
        <w:t>(Fileborn, Loney-Howes, &amp; Hindes, 2019; Jagsi, 2018)</w:t>
      </w:r>
      <w:r w:rsidR="00D577F1" w:rsidRPr="001C6ED2">
        <w:rPr>
          <w:rFonts w:ascii="Times New Roman" w:hAnsi="Times New Roman" w:cs="Times New Roman"/>
          <w:sz w:val="24"/>
          <w:szCs w:val="24"/>
        </w:rPr>
        <w:t xml:space="preserve">. </w:t>
      </w:r>
    </w:p>
    <w:p w14:paraId="69F5464B" w14:textId="77777777" w:rsidR="008357AD" w:rsidRPr="001C6ED2" w:rsidRDefault="008357AD" w:rsidP="00CC1CB5">
      <w:pPr>
        <w:tabs>
          <w:tab w:val="left" w:pos="426"/>
        </w:tabs>
        <w:spacing w:line="480" w:lineRule="auto"/>
        <w:jc w:val="both"/>
        <w:rPr>
          <w:rFonts w:ascii="Times New Roman" w:hAnsi="Times New Roman" w:cs="Times New Roman"/>
          <w:sz w:val="24"/>
          <w:szCs w:val="24"/>
          <w:lang w:val="en"/>
        </w:rPr>
      </w:pPr>
    </w:p>
    <w:p w14:paraId="0196A60F" w14:textId="77777777" w:rsidR="000558C2" w:rsidRPr="001C6ED2" w:rsidRDefault="00527AFF" w:rsidP="00CC1CB5">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lang w:val="en"/>
        </w:rPr>
        <w:t>Complaints about health professionals’ behavior are frequent to the national professional boards of registered health practitioners in Australia</w:t>
      </w:r>
      <w:r w:rsidR="00687DCC" w:rsidRPr="001C6ED2">
        <w:rPr>
          <w:rFonts w:ascii="Times New Roman" w:hAnsi="Times New Roman" w:cs="Times New Roman"/>
          <w:sz w:val="24"/>
          <w:szCs w:val="24"/>
          <w:lang w:val="en"/>
        </w:rPr>
        <w:t xml:space="preserve"> </w:t>
      </w:r>
      <w:r w:rsidR="00687DCC" w:rsidRPr="001C6ED2">
        <w:rPr>
          <w:rFonts w:ascii="Times New Roman" w:hAnsi="Times New Roman" w:cs="Times New Roman"/>
          <w:noProof/>
          <w:sz w:val="24"/>
          <w:szCs w:val="24"/>
          <w:lang w:val="en"/>
        </w:rPr>
        <w:t>(Australian Health P</w:t>
      </w:r>
      <w:r w:rsidR="00B4187F" w:rsidRPr="001C6ED2">
        <w:rPr>
          <w:rFonts w:ascii="Times New Roman" w:hAnsi="Times New Roman" w:cs="Times New Roman"/>
          <w:noProof/>
          <w:sz w:val="24"/>
          <w:szCs w:val="24"/>
          <w:lang w:val="en"/>
        </w:rPr>
        <w:t xml:space="preserve">ractitioners </w:t>
      </w:r>
      <w:r w:rsidR="00B4187F" w:rsidRPr="001C6ED2">
        <w:rPr>
          <w:rFonts w:ascii="Times New Roman" w:hAnsi="Times New Roman" w:cs="Times New Roman"/>
          <w:noProof/>
          <w:sz w:val="24"/>
          <w:szCs w:val="24"/>
          <w:lang w:val="en"/>
        </w:rPr>
        <w:lastRenderedPageBreak/>
        <w:t>Regulation Agency [</w:t>
      </w:r>
      <w:r w:rsidR="007C7FC2" w:rsidRPr="001C6ED2">
        <w:rPr>
          <w:rFonts w:ascii="Times New Roman" w:hAnsi="Times New Roman" w:cs="Times New Roman"/>
          <w:noProof/>
          <w:sz w:val="24"/>
          <w:szCs w:val="24"/>
          <w:lang w:val="en"/>
        </w:rPr>
        <w:t>AHPR</w:t>
      </w:r>
      <w:r w:rsidR="00687DCC" w:rsidRPr="001C6ED2">
        <w:rPr>
          <w:rFonts w:ascii="Times New Roman" w:hAnsi="Times New Roman" w:cs="Times New Roman"/>
          <w:noProof/>
          <w:sz w:val="24"/>
          <w:szCs w:val="24"/>
          <w:lang w:val="en"/>
        </w:rPr>
        <w:t>A</w:t>
      </w:r>
      <w:r w:rsidR="00B4187F" w:rsidRPr="001C6ED2">
        <w:rPr>
          <w:rFonts w:ascii="Times New Roman" w:hAnsi="Times New Roman" w:cs="Times New Roman"/>
          <w:noProof/>
          <w:sz w:val="24"/>
          <w:szCs w:val="24"/>
          <w:lang w:val="en"/>
        </w:rPr>
        <w:t>]</w:t>
      </w:r>
      <w:r w:rsidR="00687DCC" w:rsidRPr="001C6ED2">
        <w:rPr>
          <w:rFonts w:ascii="Times New Roman" w:hAnsi="Times New Roman" w:cs="Times New Roman"/>
          <w:noProof/>
          <w:sz w:val="24"/>
          <w:szCs w:val="24"/>
          <w:lang w:val="en"/>
        </w:rPr>
        <w:t>, 2019</w:t>
      </w:r>
      <w:r w:rsidR="00C64D86" w:rsidRPr="001C6ED2">
        <w:rPr>
          <w:rFonts w:ascii="Times New Roman" w:hAnsi="Times New Roman" w:cs="Times New Roman"/>
          <w:noProof/>
          <w:sz w:val="24"/>
          <w:szCs w:val="24"/>
          <w:lang w:val="en"/>
        </w:rPr>
        <w:t>; Bismark et al.,</w:t>
      </w:r>
      <w:r w:rsidR="00892532" w:rsidRPr="001C6ED2">
        <w:rPr>
          <w:rFonts w:ascii="Times New Roman" w:hAnsi="Times New Roman" w:cs="Times New Roman"/>
          <w:noProof/>
          <w:sz w:val="24"/>
          <w:szCs w:val="24"/>
          <w:lang w:val="en"/>
        </w:rPr>
        <w:t xml:space="preserve"> 2020</w:t>
      </w:r>
      <w:r w:rsidR="00A12242" w:rsidRPr="001C6ED2">
        <w:rPr>
          <w:rFonts w:ascii="Times New Roman" w:hAnsi="Times New Roman" w:cs="Times New Roman"/>
          <w:noProof/>
          <w:sz w:val="24"/>
          <w:szCs w:val="24"/>
          <w:lang w:val="en"/>
        </w:rPr>
        <w:t>)</w:t>
      </w:r>
      <w:r w:rsidR="00964015" w:rsidRPr="001C6ED2">
        <w:rPr>
          <w:rFonts w:ascii="Times New Roman" w:hAnsi="Times New Roman" w:cs="Times New Roman"/>
          <w:noProof/>
          <w:sz w:val="24"/>
          <w:szCs w:val="24"/>
          <w:lang w:val="en"/>
        </w:rPr>
        <w:t>.</w:t>
      </w:r>
      <w:r w:rsidRPr="001C6ED2">
        <w:rPr>
          <w:rFonts w:ascii="Times New Roman" w:hAnsi="Times New Roman" w:cs="Times New Roman"/>
          <w:sz w:val="24"/>
          <w:szCs w:val="24"/>
          <w:lang w:val="en"/>
        </w:rPr>
        <w:t xml:space="preserve"> </w:t>
      </w:r>
      <w:r w:rsidR="00651EFA" w:rsidRPr="001C6ED2">
        <w:rPr>
          <w:rFonts w:ascii="Times New Roman" w:hAnsi="Times New Roman" w:cs="Times New Roman"/>
          <w:sz w:val="24"/>
          <w:szCs w:val="24"/>
          <w:lang w:val="en"/>
        </w:rPr>
        <w:t xml:space="preserve">AHPRA </w:t>
      </w:r>
      <w:r w:rsidR="002600C2" w:rsidRPr="001C6ED2">
        <w:rPr>
          <w:rFonts w:ascii="Times New Roman" w:hAnsi="Times New Roman" w:cs="Times New Roman"/>
          <w:sz w:val="24"/>
          <w:szCs w:val="24"/>
          <w:lang w:val="en"/>
        </w:rPr>
        <w:t xml:space="preserve">received 92 notifications about “sexual misconduct” and </w:t>
      </w:r>
      <w:r w:rsidR="00D34D2E" w:rsidRPr="001C6ED2">
        <w:rPr>
          <w:rFonts w:ascii="Times New Roman" w:hAnsi="Times New Roman" w:cs="Times New Roman"/>
          <w:sz w:val="24"/>
          <w:szCs w:val="24"/>
          <w:lang w:val="en"/>
        </w:rPr>
        <w:t xml:space="preserve">1167 about “boundary violations” </w:t>
      </w:r>
      <w:r w:rsidR="002600C2" w:rsidRPr="001C6ED2">
        <w:rPr>
          <w:rFonts w:ascii="Times New Roman" w:hAnsi="Times New Roman" w:cs="Times New Roman"/>
          <w:sz w:val="24"/>
          <w:szCs w:val="24"/>
          <w:lang w:val="en"/>
        </w:rPr>
        <w:t>in the 2018/19 year</w:t>
      </w:r>
      <w:r w:rsidR="00687DCC" w:rsidRPr="001C6ED2">
        <w:rPr>
          <w:rFonts w:ascii="Times New Roman" w:hAnsi="Times New Roman" w:cs="Times New Roman"/>
          <w:sz w:val="24"/>
          <w:szCs w:val="24"/>
          <w:lang w:val="en"/>
        </w:rPr>
        <w:t xml:space="preserve"> (AHPRA, 2019</w:t>
      </w:r>
      <w:r w:rsidR="00FF4F8A" w:rsidRPr="001C6ED2">
        <w:rPr>
          <w:rFonts w:ascii="Times New Roman" w:hAnsi="Times New Roman" w:cs="Times New Roman"/>
          <w:sz w:val="24"/>
          <w:szCs w:val="24"/>
          <w:lang w:val="en"/>
        </w:rPr>
        <w:t xml:space="preserve">). </w:t>
      </w:r>
      <w:r w:rsidR="00651EFA" w:rsidRPr="001C6ED2">
        <w:rPr>
          <w:rFonts w:ascii="Times New Roman" w:hAnsi="Times New Roman" w:cs="Times New Roman"/>
          <w:sz w:val="24"/>
          <w:szCs w:val="24"/>
          <w:lang w:val="en"/>
        </w:rPr>
        <w:t xml:space="preserve"> </w:t>
      </w:r>
      <w:r w:rsidR="00FF4F8A" w:rsidRPr="001C6ED2">
        <w:rPr>
          <w:rFonts w:ascii="Times New Roman" w:hAnsi="Times New Roman" w:cs="Times New Roman"/>
          <w:sz w:val="24"/>
          <w:szCs w:val="24"/>
          <w:lang w:val="en-US"/>
        </w:rPr>
        <w:t xml:space="preserve">Results of </w:t>
      </w:r>
      <w:r w:rsidR="00FF4F8A" w:rsidRPr="001C6ED2">
        <w:rPr>
          <w:rFonts w:ascii="Times New Roman" w:hAnsi="Times New Roman" w:cs="Times New Roman"/>
          <w:sz w:val="24"/>
          <w:szCs w:val="24"/>
          <w:shd w:val="clear" w:color="auto" w:fill="FFFFFF"/>
        </w:rPr>
        <w:t xml:space="preserve">the first Medical Training Survey, with almost 10,000 doctors found more than one in three trainees experienced or witnessed bullying, harassment or discrimination </w:t>
      </w:r>
      <w:r w:rsidR="00F141F5" w:rsidRPr="001C6ED2">
        <w:rPr>
          <w:rFonts w:ascii="Times New Roman" w:hAnsi="Times New Roman" w:cs="Times New Roman"/>
          <w:noProof/>
          <w:sz w:val="24"/>
          <w:szCs w:val="24"/>
          <w:shd w:val="clear" w:color="auto" w:fill="FFFFFF"/>
        </w:rPr>
        <w:t>(Medical Board of Australia and AHPRA, 2020)</w:t>
      </w:r>
      <w:r w:rsidRPr="001C6ED2">
        <w:rPr>
          <w:rFonts w:ascii="Times New Roman" w:hAnsi="Times New Roman" w:cs="Times New Roman"/>
          <w:sz w:val="24"/>
          <w:szCs w:val="24"/>
        </w:rPr>
        <w:t>.</w:t>
      </w:r>
      <w:r w:rsidR="00FF4F8A" w:rsidRPr="001C6ED2">
        <w:rPr>
          <w:rFonts w:ascii="Times New Roman" w:hAnsi="Times New Roman" w:cs="Times New Roman"/>
          <w:sz w:val="24"/>
          <w:szCs w:val="24"/>
        </w:rPr>
        <w:t xml:space="preserve"> </w:t>
      </w:r>
      <w:r w:rsidR="00FF4F8A" w:rsidRPr="001C6ED2">
        <w:rPr>
          <w:rFonts w:ascii="Times New Roman" w:hAnsi="Times New Roman" w:cs="Times New Roman"/>
          <w:sz w:val="24"/>
          <w:szCs w:val="24"/>
          <w:shd w:val="clear" w:color="auto" w:fill="FFFFFF"/>
        </w:rPr>
        <w:t xml:space="preserve"> </w:t>
      </w:r>
      <w:r w:rsidRPr="001C6ED2">
        <w:rPr>
          <w:rFonts w:ascii="Times New Roman" w:hAnsi="Times New Roman" w:cs="Times New Roman"/>
          <w:sz w:val="24"/>
          <w:szCs w:val="24"/>
          <w:shd w:val="clear" w:color="auto" w:fill="FFFFFF"/>
        </w:rPr>
        <w:t>The report noted that</w:t>
      </w:r>
      <w:r w:rsidR="00FF4F8A" w:rsidRPr="001C6ED2">
        <w:rPr>
          <w:rFonts w:ascii="Times New Roman" w:hAnsi="Times New Roman" w:cs="Times New Roman"/>
          <w:sz w:val="24"/>
          <w:szCs w:val="24"/>
          <w:shd w:val="clear" w:color="auto" w:fill="FFFFFF"/>
        </w:rPr>
        <w:t xml:space="preserve"> bullying, harassment and discrimination negatively impact patient safety, constructive learning and the culture of health care</w:t>
      </w:r>
      <w:r w:rsidR="00BB5424" w:rsidRPr="001C6ED2">
        <w:rPr>
          <w:rFonts w:ascii="Times New Roman" w:hAnsi="Times New Roman" w:cs="Times New Roman"/>
          <w:sz w:val="24"/>
          <w:szCs w:val="24"/>
          <w:shd w:val="clear" w:color="auto" w:fill="FFFFFF"/>
        </w:rPr>
        <w:t xml:space="preserve"> and highlighted the needed to </w:t>
      </w:r>
      <w:r w:rsidR="00FF4F8A" w:rsidRPr="001C6ED2">
        <w:rPr>
          <w:rFonts w:ascii="Times New Roman" w:hAnsi="Times New Roman" w:cs="Times New Roman"/>
          <w:sz w:val="24"/>
          <w:szCs w:val="24"/>
          <w:shd w:val="clear" w:color="auto" w:fill="FFFFFF"/>
        </w:rPr>
        <w:t>strengthen professional behaviour</w:t>
      </w:r>
      <w:r w:rsidR="00BB5424" w:rsidRPr="001C6ED2">
        <w:rPr>
          <w:rFonts w:ascii="Times New Roman" w:hAnsi="Times New Roman" w:cs="Times New Roman"/>
          <w:sz w:val="24"/>
          <w:szCs w:val="24"/>
          <w:shd w:val="clear" w:color="auto" w:fill="FFFFFF"/>
        </w:rPr>
        <w:t>.</w:t>
      </w:r>
      <w:r w:rsidR="00FF4F8A" w:rsidRPr="001C6ED2">
        <w:rPr>
          <w:rFonts w:ascii="Times New Roman" w:hAnsi="Times New Roman" w:cs="Times New Roman"/>
          <w:sz w:val="24"/>
          <w:szCs w:val="24"/>
          <w:shd w:val="clear" w:color="auto" w:fill="FFFFFF"/>
        </w:rPr>
        <w:t xml:space="preserve"> </w:t>
      </w:r>
      <w:r w:rsidR="00A05D37" w:rsidRPr="001C6ED2">
        <w:rPr>
          <w:rFonts w:ascii="Times New Roman" w:hAnsi="Times New Roman" w:cs="Times New Roman"/>
          <w:sz w:val="24"/>
          <w:szCs w:val="24"/>
          <w:shd w:val="clear" w:color="auto" w:fill="FFFFFF"/>
        </w:rPr>
        <w:t>M</w:t>
      </w:r>
      <w:r w:rsidR="00D70555" w:rsidRPr="001C6ED2">
        <w:rPr>
          <w:rFonts w:ascii="Times New Roman" w:hAnsi="Times New Roman" w:cs="Times New Roman"/>
          <w:sz w:val="24"/>
          <w:szCs w:val="24"/>
          <w:lang w:val="en-US"/>
        </w:rPr>
        <w:t xml:space="preserve">ale </w:t>
      </w:r>
      <w:r w:rsidR="00A05D37" w:rsidRPr="001C6ED2">
        <w:rPr>
          <w:rFonts w:ascii="Times New Roman" w:hAnsi="Times New Roman" w:cs="Times New Roman"/>
          <w:sz w:val="24"/>
          <w:szCs w:val="24"/>
          <w:lang w:val="en-US"/>
        </w:rPr>
        <w:t xml:space="preserve">health </w:t>
      </w:r>
      <w:r w:rsidR="00D70555" w:rsidRPr="001C6ED2">
        <w:rPr>
          <w:rFonts w:ascii="Times New Roman" w:hAnsi="Times New Roman" w:cs="Times New Roman"/>
          <w:sz w:val="24"/>
          <w:szCs w:val="24"/>
          <w:lang w:val="en-US"/>
        </w:rPr>
        <w:t xml:space="preserve">professionals </w:t>
      </w:r>
      <w:r w:rsidR="00A05D37" w:rsidRPr="001C6ED2">
        <w:rPr>
          <w:rFonts w:ascii="Times New Roman" w:hAnsi="Times New Roman" w:cs="Times New Roman"/>
          <w:sz w:val="24"/>
          <w:szCs w:val="24"/>
          <w:lang w:val="en-US"/>
        </w:rPr>
        <w:t xml:space="preserve">are </w:t>
      </w:r>
      <w:r w:rsidR="00D70555" w:rsidRPr="001C6ED2">
        <w:rPr>
          <w:rFonts w:ascii="Times New Roman" w:hAnsi="Times New Roman" w:cs="Times New Roman"/>
          <w:sz w:val="24"/>
          <w:szCs w:val="24"/>
          <w:lang w:val="en-US"/>
        </w:rPr>
        <w:t>identified as the main perpetrators</w:t>
      </w:r>
      <w:r w:rsidR="000558C2" w:rsidRPr="001C6ED2">
        <w:rPr>
          <w:rFonts w:ascii="Times New Roman" w:hAnsi="Times New Roman" w:cs="Times New Roman"/>
          <w:sz w:val="24"/>
          <w:szCs w:val="24"/>
          <w:lang w:val="en-US"/>
        </w:rPr>
        <w:t xml:space="preserve"> of gender-based violence</w:t>
      </w:r>
      <w:r w:rsidR="00A65AD7" w:rsidRPr="001C6ED2">
        <w:rPr>
          <w:rFonts w:ascii="Times New Roman" w:hAnsi="Times New Roman" w:cs="Times New Roman"/>
          <w:sz w:val="24"/>
          <w:szCs w:val="24"/>
          <w:lang w:val="en-US"/>
        </w:rPr>
        <w:t xml:space="preserve"> (Our Watch, 2020)</w:t>
      </w:r>
      <w:r w:rsidR="000558C2" w:rsidRPr="001C6ED2">
        <w:rPr>
          <w:rFonts w:ascii="Times New Roman" w:hAnsi="Times New Roman" w:cs="Times New Roman"/>
          <w:sz w:val="24"/>
          <w:szCs w:val="24"/>
          <w:lang w:val="en-US"/>
        </w:rPr>
        <w:t xml:space="preserve"> </w:t>
      </w:r>
      <w:r w:rsidR="00A12242" w:rsidRPr="001C6ED2">
        <w:rPr>
          <w:rFonts w:ascii="Times New Roman" w:hAnsi="Times New Roman" w:cs="Times New Roman"/>
          <w:sz w:val="24"/>
          <w:szCs w:val="24"/>
          <w:lang w:val="en-US"/>
        </w:rPr>
        <w:t>and key to engage in primary prevention programs (</w:t>
      </w:r>
      <w:r w:rsidR="00A12242" w:rsidRPr="001C6ED2">
        <w:rPr>
          <w:rFonts w:ascii="Times New Roman" w:hAnsi="Times New Roman" w:cs="Times New Roman"/>
          <w:sz w:val="24"/>
          <w:szCs w:val="24"/>
        </w:rPr>
        <w:t xml:space="preserve">Wells </w:t>
      </w:r>
      <w:r w:rsidR="00CD5C96" w:rsidRPr="001C6ED2">
        <w:rPr>
          <w:rFonts w:ascii="Times New Roman" w:hAnsi="Times New Roman" w:cs="Times New Roman"/>
          <w:sz w:val="24"/>
          <w:szCs w:val="24"/>
        </w:rPr>
        <w:t>&amp; Fotheringham</w:t>
      </w:r>
      <w:r w:rsidR="00A12242" w:rsidRPr="001C6ED2">
        <w:rPr>
          <w:rFonts w:ascii="Times New Roman" w:hAnsi="Times New Roman" w:cs="Times New Roman"/>
          <w:sz w:val="24"/>
          <w:szCs w:val="24"/>
        </w:rPr>
        <w:t>, 2021).</w:t>
      </w:r>
    </w:p>
    <w:p w14:paraId="0B6D413A" w14:textId="77777777" w:rsidR="008357AD" w:rsidRPr="001C6ED2" w:rsidRDefault="008357AD" w:rsidP="00CC1CB5">
      <w:pPr>
        <w:tabs>
          <w:tab w:val="left" w:pos="426"/>
        </w:tabs>
        <w:spacing w:line="480" w:lineRule="auto"/>
        <w:jc w:val="both"/>
        <w:rPr>
          <w:rFonts w:ascii="Times New Roman" w:hAnsi="Times New Roman" w:cs="Times New Roman"/>
          <w:sz w:val="24"/>
          <w:szCs w:val="24"/>
          <w:lang w:val="en-US"/>
        </w:rPr>
      </w:pPr>
    </w:p>
    <w:p w14:paraId="796C1540" w14:textId="77777777" w:rsidR="00A05D37" w:rsidRPr="001C6ED2" w:rsidRDefault="00A05D37" w:rsidP="00CC1CB5">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lang w:val="en-US"/>
        </w:rPr>
        <w:t>Each of the</w:t>
      </w:r>
      <w:r w:rsidRPr="001C6ED2">
        <w:rPr>
          <w:rFonts w:ascii="Times New Roman" w:hAnsi="Times New Roman" w:cs="Times New Roman"/>
          <w:sz w:val="24"/>
          <w:szCs w:val="24"/>
        </w:rPr>
        <w:t xml:space="preserve"> national boards of health practitioners in Australia </w:t>
      </w:r>
      <w:r w:rsidRPr="001C6ED2">
        <w:rPr>
          <w:rFonts w:ascii="Times New Roman" w:hAnsi="Times New Roman" w:cs="Times New Roman"/>
          <w:sz w:val="24"/>
          <w:szCs w:val="24"/>
          <w:lang w:val="en-US"/>
        </w:rPr>
        <w:t xml:space="preserve">require all registered health student practitioners to adhere to a Code of Conduct on professional behavior </w:t>
      </w:r>
      <w:r w:rsidRPr="001C6ED2">
        <w:rPr>
          <w:rFonts w:ascii="Times New Roman" w:hAnsi="Times New Roman" w:cs="Times New Roman"/>
          <w:noProof/>
          <w:sz w:val="24"/>
          <w:szCs w:val="24"/>
          <w:lang w:val="en-US"/>
        </w:rPr>
        <w:t>(AHPRA 2019)</w:t>
      </w:r>
      <w:r w:rsidRPr="001C6ED2">
        <w:rPr>
          <w:rFonts w:ascii="Times New Roman" w:hAnsi="Times New Roman" w:cs="Times New Roman"/>
          <w:sz w:val="24"/>
          <w:szCs w:val="24"/>
          <w:lang w:val="en-US"/>
        </w:rPr>
        <w:t xml:space="preserve">. It is therefore essential that students as potential leaders understand professional boundaries, the prevalence of </w:t>
      </w:r>
      <w:r w:rsidRPr="001C6ED2">
        <w:rPr>
          <w:rFonts w:ascii="Times New Roman" w:eastAsia="Times New Roman" w:hAnsi="Times New Roman" w:cs="Times New Roman"/>
          <w:sz w:val="24"/>
          <w:szCs w:val="24"/>
          <w:lang w:val="en" w:eastAsia="en-AU"/>
        </w:rPr>
        <w:t xml:space="preserve">sexism, gender discrimination and </w:t>
      </w:r>
      <w:r w:rsidRPr="001C6ED2">
        <w:rPr>
          <w:rFonts w:ascii="Times New Roman" w:hAnsi="Times New Roman" w:cs="Times New Roman"/>
          <w:sz w:val="24"/>
          <w:szCs w:val="24"/>
          <w:lang w:val="en-US"/>
        </w:rPr>
        <w:t xml:space="preserve">harassment, how to avoid unprofessional behavior in workplace settings and how to take </w:t>
      </w:r>
      <w:r w:rsidRPr="001C6ED2">
        <w:rPr>
          <w:rFonts w:ascii="Times New Roman" w:hAnsi="Times New Roman" w:cs="Times New Roman"/>
          <w:sz w:val="24"/>
          <w:szCs w:val="24"/>
        </w:rPr>
        <w:t>necessary action towards achieving gender equality (VEOHRC, 2020)</w:t>
      </w:r>
      <w:r w:rsidR="004A588E" w:rsidRPr="001C6ED2">
        <w:rPr>
          <w:rFonts w:ascii="Times New Roman" w:hAnsi="Times New Roman" w:cs="Times New Roman"/>
          <w:sz w:val="24"/>
          <w:szCs w:val="24"/>
        </w:rPr>
        <w:t xml:space="preserve">. </w:t>
      </w:r>
      <w:r w:rsidR="004A588E" w:rsidRPr="001C6ED2">
        <w:rPr>
          <w:rFonts w:ascii="Times New Roman" w:hAnsi="Times New Roman" w:cs="Times New Roman"/>
          <w:color w:val="1F1923"/>
          <w:sz w:val="24"/>
          <w:szCs w:val="24"/>
        </w:rPr>
        <w:t>Sexual harassment and gender-based violence are not women’s issues, they are societal issues (Australian Human Rights Commission [AHRC], 2020)</w:t>
      </w:r>
      <w:r w:rsidR="004A588E" w:rsidRPr="001C6ED2">
        <w:rPr>
          <w:rFonts w:ascii="Times New Roman" w:eastAsia="Times New Roman" w:hAnsi="Times New Roman" w:cs="Times New Roman"/>
          <w:sz w:val="24"/>
          <w:szCs w:val="24"/>
          <w:lang w:val="en" w:eastAsia="en-AU"/>
        </w:rPr>
        <w:t xml:space="preserve">. </w:t>
      </w:r>
      <w:r w:rsidR="004A588E" w:rsidRPr="001C6ED2">
        <w:rPr>
          <w:rFonts w:ascii="Times New Roman" w:hAnsi="Times New Roman" w:cs="Times New Roman"/>
          <w:sz w:val="24"/>
          <w:szCs w:val="24"/>
        </w:rPr>
        <w:t xml:space="preserve">Health care professionals have a key role in addressing these issues and influencing cultural change.  Primary prevention education </w:t>
      </w:r>
      <w:r w:rsidR="00A12242" w:rsidRPr="001C6ED2">
        <w:rPr>
          <w:rFonts w:ascii="Times New Roman" w:hAnsi="Times New Roman" w:cs="Times New Roman"/>
          <w:sz w:val="24"/>
          <w:szCs w:val="24"/>
        </w:rPr>
        <w:t xml:space="preserve">to address gender based violence </w:t>
      </w:r>
      <w:r w:rsidR="004A588E" w:rsidRPr="001C6ED2">
        <w:rPr>
          <w:rFonts w:ascii="Times New Roman" w:hAnsi="Times New Roman" w:cs="Times New Roman"/>
          <w:sz w:val="24"/>
          <w:szCs w:val="24"/>
        </w:rPr>
        <w:t>within health professional curriculum</w:t>
      </w:r>
      <w:r w:rsidR="00957049" w:rsidRPr="001C6ED2">
        <w:rPr>
          <w:rFonts w:ascii="Times New Roman" w:hAnsi="Times New Roman" w:cs="Times New Roman"/>
          <w:sz w:val="24"/>
          <w:szCs w:val="24"/>
        </w:rPr>
        <w:t xml:space="preserve"> </w:t>
      </w:r>
      <w:r w:rsidR="00A12242" w:rsidRPr="001C6ED2">
        <w:rPr>
          <w:rFonts w:ascii="Times New Roman" w:hAnsi="Times New Roman" w:cs="Times New Roman"/>
          <w:sz w:val="24"/>
          <w:szCs w:val="24"/>
        </w:rPr>
        <w:t>i</w:t>
      </w:r>
      <w:r w:rsidR="004A588E" w:rsidRPr="001C6ED2">
        <w:rPr>
          <w:rFonts w:ascii="Times New Roman" w:hAnsi="Times New Roman" w:cs="Times New Roman"/>
          <w:sz w:val="24"/>
          <w:szCs w:val="24"/>
        </w:rPr>
        <w:t>s warranted.</w:t>
      </w:r>
    </w:p>
    <w:p w14:paraId="42783305" w14:textId="77777777" w:rsidR="008357AD" w:rsidRPr="001C6ED2" w:rsidRDefault="008357AD" w:rsidP="00CC1CB5">
      <w:pPr>
        <w:tabs>
          <w:tab w:val="left" w:pos="426"/>
        </w:tabs>
        <w:spacing w:line="480" w:lineRule="auto"/>
        <w:jc w:val="both"/>
        <w:rPr>
          <w:rFonts w:ascii="Times New Roman" w:hAnsi="Times New Roman" w:cs="Times New Roman"/>
          <w:sz w:val="24"/>
          <w:szCs w:val="24"/>
          <w:lang w:val="en"/>
        </w:rPr>
      </w:pPr>
    </w:p>
    <w:p w14:paraId="184A254E" w14:textId="77777777" w:rsidR="00A05D37" w:rsidRPr="001C6ED2" w:rsidRDefault="00A05D37" w:rsidP="00CC1CB5">
      <w:pPr>
        <w:tabs>
          <w:tab w:val="left" w:pos="426"/>
        </w:tabs>
        <w:spacing w:line="480" w:lineRule="auto"/>
        <w:jc w:val="both"/>
        <w:rPr>
          <w:rFonts w:ascii="Times New Roman" w:hAnsi="Times New Roman" w:cs="Times New Roman"/>
          <w:sz w:val="24"/>
          <w:szCs w:val="24"/>
        </w:rPr>
      </w:pPr>
      <w:r w:rsidRPr="001C6ED2">
        <w:rPr>
          <w:rFonts w:ascii="Times New Roman" w:hAnsi="Times New Roman" w:cs="Times New Roman"/>
          <w:sz w:val="24"/>
          <w:szCs w:val="24"/>
          <w:lang w:val="en"/>
        </w:rPr>
        <w:t>Health professional curricula must encompass these higher order values-based content areas</w:t>
      </w:r>
      <w:r w:rsidR="00386A99" w:rsidRPr="001C6ED2">
        <w:rPr>
          <w:rFonts w:ascii="Times New Roman" w:hAnsi="Times New Roman" w:cs="Times New Roman"/>
          <w:sz w:val="24"/>
          <w:szCs w:val="24"/>
          <w:lang w:val="en"/>
        </w:rPr>
        <w:t xml:space="preserve"> to ensure students have a good </w:t>
      </w:r>
      <w:r w:rsidR="009A2ECD" w:rsidRPr="001C6ED2">
        <w:rPr>
          <w:rFonts w:ascii="Times New Roman" w:hAnsi="Times New Roman" w:cs="Times New Roman"/>
          <w:sz w:val="24"/>
          <w:szCs w:val="24"/>
          <w:lang w:val="en"/>
        </w:rPr>
        <w:t>understanding</w:t>
      </w:r>
      <w:r w:rsidR="00386A99" w:rsidRPr="001C6ED2">
        <w:rPr>
          <w:rFonts w:ascii="Times New Roman" w:hAnsi="Times New Roman" w:cs="Times New Roman"/>
          <w:sz w:val="24"/>
          <w:szCs w:val="24"/>
          <w:lang w:val="en"/>
        </w:rPr>
        <w:t xml:space="preserve"> of gender based violence and knowledge of how to </w:t>
      </w:r>
      <w:r w:rsidR="009A2ECD" w:rsidRPr="001C6ED2">
        <w:rPr>
          <w:rFonts w:ascii="Times New Roman" w:hAnsi="Times New Roman" w:cs="Times New Roman"/>
          <w:sz w:val="24"/>
          <w:szCs w:val="24"/>
          <w:lang w:val="en"/>
        </w:rPr>
        <w:lastRenderedPageBreak/>
        <w:t xml:space="preserve">stop </w:t>
      </w:r>
      <w:r w:rsidR="00386A99" w:rsidRPr="001C6ED2">
        <w:rPr>
          <w:rFonts w:ascii="Times New Roman" w:hAnsi="Times New Roman" w:cs="Times New Roman"/>
          <w:sz w:val="24"/>
          <w:szCs w:val="24"/>
          <w:lang w:val="en"/>
        </w:rPr>
        <w:t xml:space="preserve">disrespectful </w:t>
      </w:r>
      <w:r w:rsidR="00CD5C96" w:rsidRPr="001C6ED2">
        <w:rPr>
          <w:rFonts w:ascii="Times New Roman" w:hAnsi="Times New Roman" w:cs="Times New Roman"/>
          <w:sz w:val="24"/>
          <w:szCs w:val="24"/>
          <w:lang w:val="en"/>
        </w:rPr>
        <w:t>behavior (</w:t>
      </w:r>
      <w:r w:rsidR="007D6ADF" w:rsidRPr="001C6ED2">
        <w:rPr>
          <w:rFonts w:ascii="Times New Roman" w:hAnsi="Times New Roman" w:cs="Times New Roman"/>
          <w:noProof/>
          <w:sz w:val="24"/>
          <w:szCs w:val="24"/>
        </w:rPr>
        <w:t>Fenton &amp; Jones, 2017)</w:t>
      </w:r>
      <w:r w:rsidR="00386A99" w:rsidRPr="001C6ED2">
        <w:rPr>
          <w:rFonts w:ascii="Times New Roman" w:hAnsi="Times New Roman" w:cs="Times New Roman"/>
          <w:sz w:val="24"/>
          <w:szCs w:val="24"/>
          <w:lang w:val="en"/>
        </w:rPr>
        <w:t xml:space="preserve">. </w:t>
      </w:r>
      <w:r w:rsidR="00417C0B" w:rsidRPr="001C6ED2">
        <w:rPr>
          <w:rFonts w:ascii="Times New Roman" w:hAnsi="Times New Roman" w:cs="Times New Roman"/>
          <w:sz w:val="24"/>
          <w:szCs w:val="24"/>
        </w:rPr>
        <w:t xml:space="preserve"> </w:t>
      </w:r>
      <w:r w:rsidR="00A65AD7" w:rsidRPr="001C6ED2">
        <w:rPr>
          <w:rFonts w:ascii="Times New Roman" w:hAnsi="Times New Roman" w:cs="Times New Roman"/>
          <w:sz w:val="24"/>
          <w:szCs w:val="24"/>
        </w:rPr>
        <w:t>To date, a</w:t>
      </w:r>
      <w:r w:rsidRPr="001C6ED2">
        <w:rPr>
          <w:rFonts w:ascii="Times New Roman" w:hAnsi="Times New Roman" w:cs="Times New Roman"/>
          <w:sz w:val="24"/>
          <w:szCs w:val="24"/>
          <w:lang w:val="en"/>
        </w:rPr>
        <w:t>n integrated focus on gender has largely been overlooked or sparsely covered</w:t>
      </w:r>
      <w:r w:rsidR="007D6ADF" w:rsidRPr="001C6ED2">
        <w:rPr>
          <w:rFonts w:ascii="Times New Roman" w:hAnsi="Times New Roman" w:cs="Times New Roman"/>
          <w:sz w:val="24"/>
          <w:szCs w:val="24"/>
          <w:lang w:val="en"/>
        </w:rPr>
        <w:t xml:space="preserve"> </w:t>
      </w:r>
      <w:r w:rsidR="007D6ADF" w:rsidRPr="001C6ED2">
        <w:rPr>
          <w:rFonts w:ascii="Times New Roman" w:hAnsi="Times New Roman" w:cs="Times New Roman"/>
          <w:noProof/>
          <w:sz w:val="24"/>
          <w:szCs w:val="24"/>
          <w:lang w:val="en"/>
        </w:rPr>
        <w:t>(Siller, Komlenac, Fink, Perkhofer, &amp; Hochleitner, 2018; World Health Organisation, 2007)</w:t>
      </w:r>
      <w:r w:rsidR="007D6ADF" w:rsidRPr="001C6ED2">
        <w:rPr>
          <w:rFonts w:ascii="Times New Roman" w:hAnsi="Times New Roman" w:cs="Times New Roman"/>
          <w:sz w:val="24"/>
          <w:szCs w:val="24"/>
          <w:lang w:val="en"/>
        </w:rPr>
        <w:t xml:space="preserve"> </w:t>
      </w:r>
      <w:r w:rsidRPr="001C6ED2">
        <w:rPr>
          <w:rFonts w:ascii="Times New Roman" w:hAnsi="Times New Roman" w:cs="Times New Roman"/>
          <w:sz w:val="24"/>
          <w:szCs w:val="24"/>
          <w:lang w:val="en"/>
        </w:rPr>
        <w:t xml:space="preserve"> in health professional education</w:t>
      </w:r>
      <w:r w:rsidR="00386A99" w:rsidRPr="001C6ED2">
        <w:rPr>
          <w:rFonts w:ascii="Times New Roman" w:hAnsi="Times New Roman" w:cs="Times New Roman"/>
          <w:sz w:val="24"/>
          <w:szCs w:val="24"/>
          <w:lang w:val="en"/>
        </w:rPr>
        <w:t xml:space="preserve"> with</w:t>
      </w:r>
      <w:r w:rsidR="00A12242" w:rsidRPr="001C6ED2">
        <w:rPr>
          <w:rFonts w:ascii="Times New Roman" w:hAnsi="Times New Roman" w:cs="Times New Roman"/>
          <w:sz w:val="24"/>
          <w:szCs w:val="24"/>
          <w:lang w:val="en"/>
        </w:rPr>
        <w:t>in</w:t>
      </w:r>
      <w:r w:rsidR="00386A99" w:rsidRPr="001C6ED2">
        <w:rPr>
          <w:rFonts w:ascii="Times New Roman" w:hAnsi="Times New Roman" w:cs="Times New Roman"/>
          <w:sz w:val="24"/>
          <w:szCs w:val="24"/>
          <w:lang w:val="en"/>
        </w:rPr>
        <w:t xml:space="preserve"> curriculum </w:t>
      </w:r>
      <w:r w:rsidRPr="001C6ED2">
        <w:rPr>
          <w:rFonts w:ascii="Times New Roman" w:hAnsi="Times New Roman" w:cs="Times New Roman"/>
          <w:sz w:val="24"/>
          <w:szCs w:val="24"/>
          <w:lang w:val="en"/>
        </w:rPr>
        <w:t xml:space="preserve">often </w:t>
      </w:r>
      <w:r w:rsidRPr="001C6ED2">
        <w:rPr>
          <w:rFonts w:ascii="Times New Roman" w:hAnsi="Times New Roman" w:cs="Times New Roman"/>
          <w:sz w:val="24"/>
          <w:szCs w:val="24"/>
        </w:rPr>
        <w:t>densely packed and dominated by clinical skills and task-based learning outcomes</w:t>
      </w:r>
      <w:r w:rsidR="00417C0B" w:rsidRPr="001C6ED2">
        <w:rPr>
          <w:rFonts w:ascii="Times New Roman" w:hAnsi="Times New Roman" w:cs="Times New Roman"/>
          <w:sz w:val="24"/>
          <w:szCs w:val="24"/>
        </w:rPr>
        <w:t xml:space="preserve"> </w:t>
      </w:r>
      <w:r w:rsidR="00417C0B" w:rsidRPr="001C6ED2">
        <w:rPr>
          <w:rFonts w:ascii="Times New Roman" w:hAnsi="Times New Roman" w:cs="Times New Roman"/>
          <w:noProof/>
          <w:sz w:val="24"/>
          <w:szCs w:val="24"/>
          <w:lang w:val="en"/>
        </w:rPr>
        <w:t>(Lovi</w:t>
      </w:r>
      <w:r w:rsidR="008357AD" w:rsidRPr="001C6ED2">
        <w:rPr>
          <w:rFonts w:ascii="Times New Roman" w:hAnsi="Times New Roman" w:cs="Times New Roman"/>
          <w:noProof/>
          <w:sz w:val="24"/>
          <w:szCs w:val="24"/>
          <w:lang w:val="en"/>
        </w:rPr>
        <w:t xml:space="preserve"> </w:t>
      </w:r>
      <w:r w:rsidR="0069556D" w:rsidRPr="001C6ED2">
        <w:rPr>
          <w:rFonts w:ascii="Times New Roman" w:hAnsi="Times New Roman" w:cs="Times New Roman"/>
          <w:noProof/>
          <w:sz w:val="24"/>
          <w:szCs w:val="24"/>
          <w:lang w:val="en"/>
        </w:rPr>
        <w:t>et al</w:t>
      </w:r>
      <w:r w:rsidR="0069556D" w:rsidRPr="001C6ED2">
        <w:rPr>
          <w:rFonts w:ascii="Times New Roman" w:hAnsi="Times New Roman" w:cs="Times New Roman"/>
          <w:i/>
          <w:noProof/>
          <w:sz w:val="24"/>
          <w:szCs w:val="24"/>
          <w:lang w:val="en"/>
        </w:rPr>
        <w:t>.</w:t>
      </w:r>
      <w:r w:rsidR="00C64D86" w:rsidRPr="001C6ED2">
        <w:rPr>
          <w:rFonts w:ascii="Times New Roman" w:hAnsi="Times New Roman" w:cs="Times New Roman"/>
          <w:i/>
          <w:noProof/>
          <w:sz w:val="24"/>
          <w:szCs w:val="24"/>
          <w:lang w:val="en"/>
        </w:rPr>
        <w:t>,</w:t>
      </w:r>
      <w:r w:rsidR="00417C0B" w:rsidRPr="001C6ED2">
        <w:rPr>
          <w:rFonts w:ascii="Times New Roman" w:hAnsi="Times New Roman" w:cs="Times New Roman"/>
          <w:noProof/>
          <w:sz w:val="24"/>
          <w:szCs w:val="24"/>
          <w:lang w:val="en"/>
        </w:rPr>
        <w:t xml:space="preserve"> 2018).</w:t>
      </w:r>
      <w:r w:rsidRPr="001C6ED2">
        <w:rPr>
          <w:rFonts w:ascii="Times New Roman" w:hAnsi="Times New Roman" w:cs="Times New Roman"/>
          <w:sz w:val="24"/>
          <w:szCs w:val="24"/>
          <w:lang w:val="en"/>
        </w:rPr>
        <w:t xml:space="preserve"> The challenge is to </w:t>
      </w:r>
      <w:r w:rsidR="00386A99" w:rsidRPr="001C6ED2">
        <w:rPr>
          <w:rFonts w:ascii="Times New Roman" w:hAnsi="Times New Roman" w:cs="Times New Roman"/>
          <w:sz w:val="24"/>
          <w:szCs w:val="24"/>
          <w:lang w:val="en"/>
        </w:rPr>
        <w:t xml:space="preserve">ensure this content is covered </w:t>
      </w:r>
      <w:r w:rsidR="00A65AD7" w:rsidRPr="001C6ED2">
        <w:rPr>
          <w:rFonts w:ascii="Times New Roman" w:hAnsi="Times New Roman" w:cs="Times New Roman"/>
          <w:sz w:val="24"/>
          <w:szCs w:val="24"/>
          <w:lang w:val="en"/>
        </w:rPr>
        <w:t xml:space="preserve">with </w:t>
      </w:r>
      <w:r w:rsidRPr="001C6ED2">
        <w:rPr>
          <w:rFonts w:ascii="Times New Roman" w:hAnsi="Times New Roman" w:cs="Times New Roman"/>
          <w:sz w:val="24"/>
          <w:szCs w:val="24"/>
        </w:rPr>
        <w:t xml:space="preserve">appropriate pedagogies aimed at ethical and moral outcomes. The literature based on transformative learning focuses on this issue, and experiential learning and content delivery by workshop are both highly regarded methods to engage the student participant in deeper learning (Glisczinski, 2016). </w:t>
      </w:r>
    </w:p>
    <w:p w14:paraId="6F85D6AF" w14:textId="77777777" w:rsidR="00F92A60" w:rsidRPr="001C6ED2" w:rsidRDefault="00F92A60" w:rsidP="00CC1CB5">
      <w:pPr>
        <w:tabs>
          <w:tab w:val="left" w:pos="426"/>
        </w:tabs>
        <w:spacing w:line="480" w:lineRule="auto"/>
        <w:jc w:val="both"/>
        <w:rPr>
          <w:rFonts w:ascii="Times New Roman" w:hAnsi="Times New Roman" w:cs="Times New Roman"/>
          <w:sz w:val="24"/>
          <w:szCs w:val="24"/>
        </w:rPr>
      </w:pPr>
    </w:p>
    <w:p w14:paraId="7C89DDFF" w14:textId="77777777" w:rsidR="003E2B6B" w:rsidRPr="001C6ED2" w:rsidRDefault="009A2ECD" w:rsidP="00CC1CB5">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rPr>
        <w:t>P</w:t>
      </w:r>
      <w:r w:rsidR="00386A99" w:rsidRPr="001C6ED2">
        <w:rPr>
          <w:rFonts w:ascii="Times New Roman" w:hAnsi="Times New Roman" w:cs="Times New Roman"/>
          <w:sz w:val="24"/>
          <w:szCs w:val="24"/>
        </w:rPr>
        <w:t xml:space="preserve">rimary </w:t>
      </w:r>
      <w:r w:rsidR="00D70555" w:rsidRPr="001C6ED2">
        <w:rPr>
          <w:rFonts w:ascii="Times New Roman" w:hAnsi="Times New Roman" w:cs="Times New Roman"/>
          <w:sz w:val="24"/>
          <w:szCs w:val="24"/>
        </w:rPr>
        <w:t>prevention educa</w:t>
      </w:r>
      <w:r w:rsidRPr="001C6ED2">
        <w:rPr>
          <w:rFonts w:ascii="Times New Roman" w:hAnsi="Times New Roman" w:cs="Times New Roman"/>
          <w:sz w:val="24"/>
          <w:szCs w:val="24"/>
        </w:rPr>
        <w:t>tion is key to creating cultural</w:t>
      </w:r>
      <w:r w:rsidR="00EA27B9" w:rsidRPr="001C6ED2">
        <w:rPr>
          <w:rFonts w:ascii="Times New Roman" w:hAnsi="Times New Roman" w:cs="Times New Roman"/>
          <w:sz w:val="24"/>
          <w:szCs w:val="24"/>
        </w:rPr>
        <w:t>ly safe</w:t>
      </w:r>
      <w:r w:rsidRPr="001C6ED2">
        <w:rPr>
          <w:rFonts w:ascii="Times New Roman" w:hAnsi="Times New Roman" w:cs="Times New Roman"/>
          <w:sz w:val="24"/>
          <w:szCs w:val="24"/>
        </w:rPr>
        <w:t xml:space="preserve"> workplace and </w:t>
      </w:r>
      <w:r w:rsidR="00A65AD7" w:rsidRPr="001C6ED2">
        <w:rPr>
          <w:rFonts w:ascii="Times New Roman" w:hAnsi="Times New Roman" w:cs="Times New Roman"/>
          <w:sz w:val="24"/>
          <w:szCs w:val="24"/>
        </w:rPr>
        <w:t xml:space="preserve">influencing </w:t>
      </w:r>
      <w:r w:rsidRPr="001C6ED2">
        <w:rPr>
          <w:rFonts w:ascii="Times New Roman" w:hAnsi="Times New Roman" w:cs="Times New Roman"/>
          <w:sz w:val="24"/>
          <w:szCs w:val="24"/>
        </w:rPr>
        <w:t>individual</w:t>
      </w:r>
      <w:r w:rsidR="00A65AD7" w:rsidRPr="001C6ED2">
        <w:rPr>
          <w:rFonts w:ascii="Times New Roman" w:hAnsi="Times New Roman" w:cs="Times New Roman"/>
          <w:sz w:val="24"/>
          <w:szCs w:val="24"/>
        </w:rPr>
        <w:t>s</w:t>
      </w:r>
      <w:r w:rsidRPr="001C6ED2">
        <w:rPr>
          <w:rFonts w:ascii="Times New Roman" w:hAnsi="Times New Roman" w:cs="Times New Roman"/>
          <w:sz w:val="24"/>
          <w:szCs w:val="24"/>
        </w:rPr>
        <w:t xml:space="preserve"> to address the ‘drivers’ of gender based violence</w:t>
      </w:r>
      <w:r w:rsidR="00282B09" w:rsidRPr="001C6ED2">
        <w:rPr>
          <w:rFonts w:ascii="Times New Roman" w:hAnsi="Times New Roman" w:cs="Times New Roman"/>
          <w:sz w:val="24"/>
          <w:szCs w:val="24"/>
        </w:rPr>
        <w:t xml:space="preserve"> </w:t>
      </w:r>
      <w:r w:rsidR="00E003AB" w:rsidRPr="001C6ED2">
        <w:rPr>
          <w:rFonts w:ascii="Times New Roman" w:hAnsi="Times New Roman" w:cs="Times New Roman"/>
          <w:sz w:val="24"/>
          <w:szCs w:val="24"/>
        </w:rPr>
        <w:t>(</w:t>
      </w:r>
      <w:r w:rsidR="00E903C2" w:rsidRPr="001C6ED2">
        <w:rPr>
          <w:rFonts w:ascii="Times New Roman" w:hAnsi="Times New Roman" w:cs="Times New Roman"/>
          <w:sz w:val="24"/>
          <w:szCs w:val="24"/>
        </w:rPr>
        <w:t>Our Watch</w:t>
      </w:r>
      <w:r w:rsidRPr="001C6ED2">
        <w:rPr>
          <w:rFonts w:ascii="Times New Roman" w:hAnsi="Times New Roman" w:cs="Times New Roman"/>
          <w:sz w:val="24"/>
          <w:szCs w:val="24"/>
        </w:rPr>
        <w:t>, 2020</w:t>
      </w:r>
      <w:r w:rsidR="00E003AB" w:rsidRPr="001C6ED2">
        <w:rPr>
          <w:rFonts w:ascii="Times New Roman" w:hAnsi="Times New Roman" w:cs="Times New Roman"/>
          <w:sz w:val="24"/>
          <w:szCs w:val="24"/>
        </w:rPr>
        <w:t>)</w:t>
      </w:r>
      <w:r w:rsidR="00386A99" w:rsidRPr="001C6ED2">
        <w:rPr>
          <w:rFonts w:ascii="Times New Roman" w:hAnsi="Times New Roman" w:cs="Times New Roman"/>
          <w:sz w:val="24"/>
          <w:szCs w:val="24"/>
        </w:rPr>
        <w:t>. Th</w:t>
      </w:r>
      <w:r w:rsidRPr="001C6ED2">
        <w:rPr>
          <w:rFonts w:ascii="Times New Roman" w:hAnsi="Times New Roman" w:cs="Times New Roman"/>
          <w:sz w:val="24"/>
          <w:szCs w:val="24"/>
        </w:rPr>
        <w:t>ough relatively new in Australia, th</w:t>
      </w:r>
      <w:r w:rsidR="00386A99" w:rsidRPr="001C6ED2">
        <w:rPr>
          <w:rFonts w:ascii="Times New Roman" w:hAnsi="Times New Roman" w:cs="Times New Roman"/>
          <w:sz w:val="24"/>
          <w:szCs w:val="24"/>
        </w:rPr>
        <w:t xml:space="preserve">ese </w:t>
      </w:r>
      <w:r w:rsidR="006D4FE5" w:rsidRPr="001C6ED2">
        <w:rPr>
          <w:rFonts w:ascii="Times New Roman" w:hAnsi="Times New Roman" w:cs="Times New Roman"/>
          <w:noProof/>
          <w:sz w:val="24"/>
          <w:szCs w:val="24"/>
        </w:rPr>
        <w:t>programs ha</w:t>
      </w:r>
      <w:r w:rsidR="00386A99" w:rsidRPr="001C6ED2">
        <w:rPr>
          <w:rFonts w:ascii="Times New Roman" w:hAnsi="Times New Roman" w:cs="Times New Roman"/>
          <w:noProof/>
          <w:sz w:val="24"/>
          <w:szCs w:val="24"/>
        </w:rPr>
        <w:t>ve a long history in the USA (</w:t>
      </w:r>
      <w:r w:rsidR="00E21732" w:rsidRPr="001C6ED2">
        <w:rPr>
          <w:rFonts w:ascii="Times New Roman" w:hAnsi="Times New Roman" w:cs="Times New Roman"/>
          <w:noProof/>
          <w:sz w:val="24"/>
          <w:szCs w:val="24"/>
        </w:rPr>
        <w:t>Katz, 2018) commonly utlising workshops to i</w:t>
      </w:r>
      <w:r w:rsidR="00E003AB" w:rsidRPr="001C6ED2">
        <w:rPr>
          <w:rFonts w:ascii="Times New Roman" w:hAnsi="Times New Roman" w:cs="Times New Roman"/>
          <w:noProof/>
          <w:sz w:val="24"/>
          <w:szCs w:val="24"/>
        </w:rPr>
        <w:t>n</w:t>
      </w:r>
      <w:r w:rsidR="00E21732" w:rsidRPr="001C6ED2">
        <w:rPr>
          <w:rFonts w:ascii="Times New Roman" w:hAnsi="Times New Roman" w:cs="Times New Roman"/>
          <w:noProof/>
          <w:sz w:val="24"/>
          <w:szCs w:val="24"/>
        </w:rPr>
        <w:t>c</w:t>
      </w:r>
      <w:r w:rsidR="00E003AB" w:rsidRPr="001C6ED2">
        <w:rPr>
          <w:rFonts w:ascii="Times New Roman" w:hAnsi="Times New Roman" w:cs="Times New Roman"/>
          <w:noProof/>
          <w:sz w:val="24"/>
          <w:szCs w:val="24"/>
        </w:rPr>
        <w:t>orpo</w:t>
      </w:r>
      <w:r w:rsidR="00EA27B9" w:rsidRPr="001C6ED2">
        <w:rPr>
          <w:rFonts w:ascii="Times New Roman" w:hAnsi="Times New Roman" w:cs="Times New Roman"/>
          <w:noProof/>
          <w:sz w:val="24"/>
          <w:szCs w:val="24"/>
        </w:rPr>
        <w:t>r</w:t>
      </w:r>
      <w:r w:rsidR="00E003AB" w:rsidRPr="001C6ED2">
        <w:rPr>
          <w:rFonts w:ascii="Times New Roman" w:hAnsi="Times New Roman" w:cs="Times New Roman"/>
          <w:noProof/>
          <w:sz w:val="24"/>
          <w:szCs w:val="24"/>
        </w:rPr>
        <w:t xml:space="preserve">ate </w:t>
      </w:r>
      <w:r w:rsidR="00A05D37" w:rsidRPr="001C6ED2">
        <w:rPr>
          <w:rFonts w:ascii="Times New Roman" w:hAnsi="Times New Roman" w:cs="Times New Roman"/>
          <w:noProof/>
          <w:sz w:val="24"/>
          <w:szCs w:val="24"/>
        </w:rPr>
        <w:t>bystander approaches</w:t>
      </w:r>
      <w:r w:rsidR="00E003AB" w:rsidRPr="001C6ED2">
        <w:rPr>
          <w:rFonts w:ascii="Times New Roman" w:hAnsi="Times New Roman" w:cs="Times New Roman"/>
          <w:noProof/>
          <w:sz w:val="24"/>
          <w:szCs w:val="24"/>
        </w:rPr>
        <w:t xml:space="preserve">. </w:t>
      </w:r>
      <w:r w:rsidR="00E71B67" w:rsidRPr="001C6ED2">
        <w:rPr>
          <w:rFonts w:ascii="Times New Roman" w:hAnsi="Times New Roman" w:cs="Times New Roman"/>
          <w:sz w:val="24"/>
          <w:szCs w:val="24"/>
        </w:rPr>
        <w:t xml:space="preserve">Bystander approaches seek to promote individual awareness of gender inequity and change the social </w:t>
      </w:r>
      <w:r w:rsidR="00EA27B9" w:rsidRPr="001C6ED2">
        <w:rPr>
          <w:rFonts w:ascii="Times New Roman" w:hAnsi="Times New Roman" w:cs="Times New Roman"/>
          <w:sz w:val="24"/>
          <w:szCs w:val="24"/>
        </w:rPr>
        <w:t>norms, which</w:t>
      </w:r>
      <w:r w:rsidR="00E71B67" w:rsidRPr="001C6ED2">
        <w:rPr>
          <w:rFonts w:ascii="Times New Roman" w:hAnsi="Times New Roman" w:cs="Times New Roman"/>
          <w:sz w:val="24"/>
          <w:szCs w:val="24"/>
        </w:rPr>
        <w:t xml:space="preserve"> condone and perpetuate violence against women</w:t>
      </w:r>
      <w:r w:rsidR="00A65AD7" w:rsidRPr="001C6ED2">
        <w:rPr>
          <w:rFonts w:ascii="Times New Roman" w:hAnsi="Times New Roman" w:cs="Times New Roman"/>
          <w:sz w:val="24"/>
          <w:szCs w:val="24"/>
        </w:rPr>
        <w:t xml:space="preserve"> (Katz, 2018). </w:t>
      </w:r>
      <w:r w:rsidR="00E71B67" w:rsidRPr="001C6ED2">
        <w:rPr>
          <w:rFonts w:ascii="Times New Roman" w:hAnsi="Times New Roman" w:cs="Times New Roman"/>
          <w:noProof/>
          <w:sz w:val="24"/>
          <w:szCs w:val="24"/>
        </w:rPr>
        <w:t xml:space="preserve">Bystander approaches </w:t>
      </w:r>
      <w:r w:rsidR="00B6576A" w:rsidRPr="001C6ED2">
        <w:rPr>
          <w:rFonts w:ascii="Times New Roman" w:hAnsi="Times New Roman" w:cs="Times New Roman"/>
          <w:sz w:val="24"/>
          <w:szCs w:val="24"/>
        </w:rPr>
        <w:t>focus on leadership</w:t>
      </w:r>
      <w:r w:rsidR="00E71B67" w:rsidRPr="001C6ED2">
        <w:rPr>
          <w:rFonts w:ascii="Times New Roman" w:hAnsi="Times New Roman" w:cs="Times New Roman"/>
          <w:sz w:val="24"/>
          <w:szCs w:val="24"/>
        </w:rPr>
        <w:t xml:space="preserve"> and t</w:t>
      </w:r>
      <w:r w:rsidR="00EE5AEC" w:rsidRPr="001C6ED2">
        <w:rPr>
          <w:rFonts w:ascii="Times New Roman" w:hAnsi="Times New Roman" w:cs="Times New Roman"/>
          <w:sz w:val="24"/>
          <w:szCs w:val="24"/>
        </w:rPr>
        <w:t xml:space="preserve">he </w:t>
      </w:r>
      <w:r w:rsidR="00B6576A" w:rsidRPr="001C6ED2">
        <w:rPr>
          <w:rFonts w:ascii="Times New Roman" w:hAnsi="Times New Roman" w:cs="Times New Roman"/>
          <w:sz w:val="24"/>
          <w:szCs w:val="24"/>
        </w:rPr>
        <w:t>develop</w:t>
      </w:r>
      <w:r w:rsidR="00EE5AEC" w:rsidRPr="001C6ED2">
        <w:rPr>
          <w:rFonts w:ascii="Times New Roman" w:hAnsi="Times New Roman" w:cs="Times New Roman"/>
          <w:sz w:val="24"/>
          <w:szCs w:val="24"/>
        </w:rPr>
        <w:t xml:space="preserve">ment of </w:t>
      </w:r>
      <w:r w:rsidR="00B6576A" w:rsidRPr="001C6ED2">
        <w:rPr>
          <w:rFonts w:ascii="Times New Roman" w:hAnsi="Times New Roman" w:cs="Times New Roman"/>
          <w:sz w:val="24"/>
          <w:szCs w:val="24"/>
        </w:rPr>
        <w:t>skills and knowledge of bystanders to interrupt GBV</w:t>
      </w:r>
      <w:r w:rsidR="00A74868" w:rsidRPr="001C6ED2">
        <w:rPr>
          <w:rFonts w:ascii="Times New Roman" w:hAnsi="Times New Roman" w:cs="Times New Roman"/>
          <w:sz w:val="24"/>
          <w:szCs w:val="24"/>
        </w:rPr>
        <w:t>.</w:t>
      </w:r>
      <w:r w:rsidR="00EE5AEC" w:rsidRPr="001C6ED2">
        <w:rPr>
          <w:rFonts w:ascii="Times New Roman" w:hAnsi="Times New Roman" w:cs="Times New Roman"/>
          <w:sz w:val="24"/>
          <w:szCs w:val="24"/>
        </w:rPr>
        <w:t xml:space="preserve"> The approach encourages men to be agents of change</w:t>
      </w:r>
      <w:r w:rsidR="008357AD" w:rsidRPr="001C6ED2">
        <w:rPr>
          <w:rFonts w:ascii="Times New Roman" w:hAnsi="Times New Roman" w:cs="Times New Roman"/>
          <w:sz w:val="24"/>
          <w:szCs w:val="24"/>
        </w:rPr>
        <w:t xml:space="preserve"> </w:t>
      </w:r>
      <w:r w:rsidR="00EE5AEC" w:rsidRPr="001C6ED2">
        <w:rPr>
          <w:rFonts w:ascii="Times New Roman" w:hAnsi="Times New Roman" w:cs="Times New Roman"/>
          <w:sz w:val="24"/>
          <w:szCs w:val="24"/>
        </w:rPr>
        <w:t>alongside women</w:t>
      </w:r>
      <w:r w:rsidR="00BE4741" w:rsidRPr="001C6ED2">
        <w:rPr>
          <w:rFonts w:ascii="Times New Roman" w:hAnsi="Times New Roman" w:cs="Times New Roman"/>
          <w:sz w:val="24"/>
          <w:szCs w:val="24"/>
        </w:rPr>
        <w:t>. (Wells &amp; Fotheringham, 2021</w:t>
      </w:r>
      <w:r w:rsidR="00975B4C" w:rsidRPr="001C6ED2">
        <w:rPr>
          <w:rFonts w:ascii="Times New Roman" w:hAnsi="Times New Roman" w:cs="Times New Roman"/>
          <w:sz w:val="24"/>
          <w:szCs w:val="24"/>
        </w:rPr>
        <w:t>)</w:t>
      </w:r>
      <w:r w:rsidR="00EE5AEC" w:rsidRPr="001C6ED2">
        <w:rPr>
          <w:rFonts w:ascii="Times New Roman" w:hAnsi="Times New Roman" w:cs="Times New Roman"/>
          <w:sz w:val="24"/>
          <w:szCs w:val="24"/>
        </w:rPr>
        <w:t xml:space="preserve"> to advance gender equity</w:t>
      </w:r>
      <w:r w:rsidRPr="001C6ED2">
        <w:rPr>
          <w:rFonts w:ascii="Times New Roman" w:hAnsi="Times New Roman" w:cs="Times New Roman"/>
          <w:sz w:val="24"/>
          <w:szCs w:val="24"/>
        </w:rPr>
        <w:t xml:space="preserve"> (AHRC, 2020)</w:t>
      </w:r>
      <w:r w:rsidR="00EE5AEC" w:rsidRPr="001C6ED2">
        <w:rPr>
          <w:rFonts w:ascii="Times New Roman" w:hAnsi="Times New Roman" w:cs="Times New Roman"/>
          <w:sz w:val="24"/>
          <w:szCs w:val="24"/>
        </w:rPr>
        <w:t xml:space="preserve">. </w:t>
      </w:r>
      <w:r w:rsidR="00B6576A" w:rsidRPr="001C6ED2">
        <w:rPr>
          <w:rFonts w:ascii="Times New Roman" w:hAnsi="Times New Roman" w:cs="Times New Roman"/>
          <w:sz w:val="24"/>
          <w:szCs w:val="24"/>
        </w:rPr>
        <w:t xml:space="preserve">This approach suits the role of health professionals, many of whom </w:t>
      </w:r>
      <w:r w:rsidR="00B6576A" w:rsidRPr="001C6ED2">
        <w:rPr>
          <w:rStyle w:val="Strong"/>
          <w:rFonts w:ascii="Times New Roman" w:hAnsi="Times New Roman" w:cs="Times New Roman"/>
          <w:b w:val="0"/>
          <w:spacing w:val="-4"/>
          <w:sz w:val="24"/>
          <w:szCs w:val="24"/>
          <w:lang w:val="en"/>
        </w:rPr>
        <w:t>have capabilities for practice that include patient advocacy</w:t>
      </w:r>
      <w:r w:rsidR="00E42831" w:rsidRPr="001C6ED2">
        <w:rPr>
          <w:rStyle w:val="Strong"/>
          <w:rFonts w:ascii="Times New Roman" w:hAnsi="Times New Roman" w:cs="Times New Roman"/>
          <w:b w:val="0"/>
          <w:spacing w:val="-4"/>
          <w:sz w:val="24"/>
          <w:szCs w:val="24"/>
          <w:lang w:val="en"/>
        </w:rPr>
        <w:t xml:space="preserve">, </w:t>
      </w:r>
      <w:r w:rsidR="00B6576A" w:rsidRPr="001C6ED2">
        <w:rPr>
          <w:rStyle w:val="Strong"/>
          <w:rFonts w:ascii="Times New Roman" w:hAnsi="Times New Roman" w:cs="Times New Roman"/>
          <w:b w:val="0"/>
          <w:spacing w:val="-4"/>
          <w:sz w:val="24"/>
          <w:szCs w:val="24"/>
          <w:lang w:val="en"/>
        </w:rPr>
        <w:t>community leadership</w:t>
      </w:r>
      <w:r w:rsidR="00E42831" w:rsidRPr="001C6ED2">
        <w:rPr>
          <w:rStyle w:val="Strong"/>
          <w:rFonts w:ascii="Times New Roman" w:hAnsi="Times New Roman" w:cs="Times New Roman"/>
          <w:b w:val="0"/>
          <w:spacing w:val="-4"/>
          <w:sz w:val="24"/>
          <w:szCs w:val="24"/>
          <w:lang w:val="en"/>
        </w:rPr>
        <w:t xml:space="preserve"> and </w:t>
      </w:r>
      <w:r w:rsidRPr="001C6ED2">
        <w:rPr>
          <w:rStyle w:val="Strong"/>
          <w:rFonts w:ascii="Times New Roman" w:hAnsi="Times New Roman" w:cs="Times New Roman"/>
          <w:b w:val="0"/>
          <w:spacing w:val="-4"/>
          <w:sz w:val="24"/>
          <w:szCs w:val="24"/>
          <w:lang w:val="en"/>
        </w:rPr>
        <w:t>acknowledgement</w:t>
      </w:r>
      <w:r w:rsidR="00E42831" w:rsidRPr="001C6ED2">
        <w:rPr>
          <w:rStyle w:val="Strong"/>
          <w:rFonts w:ascii="Times New Roman" w:hAnsi="Times New Roman" w:cs="Times New Roman"/>
          <w:b w:val="0"/>
          <w:spacing w:val="-4"/>
          <w:sz w:val="24"/>
          <w:szCs w:val="24"/>
          <w:lang w:val="en"/>
        </w:rPr>
        <w:t xml:space="preserve"> of the right t</w:t>
      </w:r>
      <w:r w:rsidRPr="001C6ED2">
        <w:rPr>
          <w:rStyle w:val="Strong"/>
          <w:rFonts w:ascii="Times New Roman" w:hAnsi="Times New Roman" w:cs="Times New Roman"/>
          <w:b w:val="0"/>
          <w:spacing w:val="-4"/>
          <w:sz w:val="24"/>
          <w:szCs w:val="24"/>
          <w:lang w:val="en"/>
        </w:rPr>
        <w:t>o</w:t>
      </w:r>
      <w:r w:rsidR="00E42831" w:rsidRPr="001C6ED2">
        <w:rPr>
          <w:rStyle w:val="Strong"/>
          <w:rFonts w:ascii="Times New Roman" w:hAnsi="Times New Roman" w:cs="Times New Roman"/>
          <w:b w:val="0"/>
          <w:spacing w:val="-4"/>
          <w:sz w:val="24"/>
          <w:szCs w:val="24"/>
          <w:lang w:val="en"/>
        </w:rPr>
        <w:t xml:space="preserve"> be treated with respect </w:t>
      </w:r>
      <w:r w:rsidR="00B6576A" w:rsidRPr="001C6ED2">
        <w:rPr>
          <w:rStyle w:val="Strong"/>
          <w:rFonts w:ascii="Times New Roman" w:hAnsi="Times New Roman" w:cs="Times New Roman"/>
          <w:b w:val="0"/>
          <w:noProof/>
          <w:spacing w:val="-4"/>
          <w:sz w:val="24"/>
          <w:szCs w:val="24"/>
          <w:lang w:val="en"/>
        </w:rPr>
        <w:t>(</w:t>
      </w:r>
      <w:r w:rsidR="00A65AD7" w:rsidRPr="001C6ED2">
        <w:rPr>
          <w:rStyle w:val="Strong"/>
          <w:rFonts w:ascii="Times New Roman" w:hAnsi="Times New Roman" w:cs="Times New Roman"/>
          <w:b w:val="0"/>
          <w:noProof/>
          <w:spacing w:val="-4"/>
          <w:sz w:val="24"/>
          <w:szCs w:val="24"/>
          <w:lang w:val="en"/>
        </w:rPr>
        <w:t>AHPR</w:t>
      </w:r>
      <w:r w:rsidR="00E42831" w:rsidRPr="001C6ED2">
        <w:rPr>
          <w:rStyle w:val="Strong"/>
          <w:rFonts w:ascii="Times New Roman" w:hAnsi="Times New Roman" w:cs="Times New Roman"/>
          <w:b w:val="0"/>
          <w:noProof/>
          <w:spacing w:val="-4"/>
          <w:sz w:val="24"/>
          <w:szCs w:val="24"/>
          <w:lang w:val="en"/>
        </w:rPr>
        <w:t>A, 2020</w:t>
      </w:r>
      <w:r w:rsidR="00B6576A" w:rsidRPr="001C6ED2">
        <w:rPr>
          <w:rStyle w:val="Strong"/>
          <w:rFonts w:ascii="Times New Roman" w:hAnsi="Times New Roman" w:cs="Times New Roman"/>
          <w:b w:val="0"/>
          <w:noProof/>
          <w:spacing w:val="-4"/>
          <w:sz w:val="24"/>
          <w:szCs w:val="24"/>
          <w:lang w:val="en"/>
        </w:rPr>
        <w:t>)</w:t>
      </w:r>
      <w:r w:rsidR="00B6576A" w:rsidRPr="001C6ED2">
        <w:rPr>
          <w:rFonts w:ascii="Times New Roman" w:hAnsi="Times New Roman" w:cs="Times New Roman"/>
          <w:sz w:val="24"/>
          <w:szCs w:val="24"/>
          <w:shd w:val="clear" w:color="auto" w:fill="FFFFFF"/>
        </w:rPr>
        <w:t>.</w:t>
      </w:r>
      <w:r w:rsidR="00B6576A" w:rsidRPr="001C6ED2">
        <w:rPr>
          <w:rFonts w:ascii="Times New Roman" w:hAnsi="Times New Roman" w:cs="Times New Roman"/>
          <w:sz w:val="24"/>
          <w:szCs w:val="24"/>
        </w:rPr>
        <w:t xml:space="preserve"> </w:t>
      </w:r>
    </w:p>
    <w:p w14:paraId="50168B87" w14:textId="77777777" w:rsidR="004E6B5C" w:rsidRPr="001C6ED2" w:rsidRDefault="00206E77" w:rsidP="00CC1CB5">
      <w:pPr>
        <w:pStyle w:val="font7"/>
        <w:tabs>
          <w:tab w:val="left" w:pos="426"/>
        </w:tabs>
        <w:spacing w:line="480" w:lineRule="auto"/>
        <w:jc w:val="both"/>
        <w:rPr>
          <w:rStyle w:val="Strong"/>
          <w:b w:val="0"/>
          <w:spacing w:val="-4"/>
          <w:lang w:val="en"/>
        </w:rPr>
      </w:pPr>
      <w:r w:rsidRPr="001C6ED2">
        <w:t xml:space="preserve"> </w:t>
      </w:r>
    </w:p>
    <w:p w14:paraId="0BF398AE" w14:textId="77777777" w:rsidR="00B6576A" w:rsidRPr="001C6ED2" w:rsidRDefault="00351406" w:rsidP="00CC1CB5">
      <w:pPr>
        <w:pStyle w:val="font7"/>
        <w:tabs>
          <w:tab w:val="left" w:pos="426"/>
        </w:tabs>
        <w:spacing w:line="480" w:lineRule="auto"/>
        <w:jc w:val="both"/>
        <w:rPr>
          <w:b/>
          <w:lang w:val="en"/>
        </w:rPr>
      </w:pPr>
      <w:r w:rsidRPr="001C6ED2">
        <w:rPr>
          <w:rFonts w:eastAsiaTheme="minorHAnsi"/>
          <w:b/>
          <w:lang w:eastAsia="en-US"/>
        </w:rPr>
        <w:lastRenderedPageBreak/>
        <w:t>Innovation</w:t>
      </w:r>
    </w:p>
    <w:p w14:paraId="1B350E80" w14:textId="77777777" w:rsidR="008A2869" w:rsidRPr="001C6ED2" w:rsidRDefault="008A2869" w:rsidP="00CC1CB5">
      <w:pPr>
        <w:pStyle w:val="font7"/>
        <w:tabs>
          <w:tab w:val="left" w:pos="426"/>
        </w:tabs>
        <w:spacing w:line="480" w:lineRule="auto"/>
        <w:rPr>
          <w:i/>
          <w:lang w:val="en"/>
        </w:rPr>
      </w:pPr>
      <w:r w:rsidRPr="001C6ED2">
        <w:rPr>
          <w:i/>
          <w:lang w:val="en"/>
        </w:rPr>
        <w:t>Methods</w:t>
      </w:r>
    </w:p>
    <w:p w14:paraId="5D79FC52" w14:textId="77777777" w:rsidR="0064752C" w:rsidRPr="001C6ED2" w:rsidRDefault="00A65AD7" w:rsidP="00CC1CB5">
      <w:pPr>
        <w:pStyle w:val="font7"/>
        <w:tabs>
          <w:tab w:val="left" w:pos="426"/>
        </w:tabs>
        <w:spacing w:line="480" w:lineRule="auto"/>
      </w:pPr>
      <w:r w:rsidRPr="001C6ED2">
        <w:rPr>
          <w:lang w:val="en"/>
        </w:rPr>
        <w:t>A</w:t>
      </w:r>
      <w:r w:rsidR="003E2B6B" w:rsidRPr="001C6ED2">
        <w:rPr>
          <w:lang w:val="en"/>
        </w:rPr>
        <w:t xml:space="preserve"> pilot study </w:t>
      </w:r>
      <w:r w:rsidRPr="001C6ED2">
        <w:rPr>
          <w:lang w:val="en"/>
        </w:rPr>
        <w:t xml:space="preserve">primary prevention educational </w:t>
      </w:r>
      <w:r w:rsidR="003776FF" w:rsidRPr="001C6ED2">
        <w:rPr>
          <w:lang w:val="en"/>
        </w:rPr>
        <w:t xml:space="preserve">workshop </w:t>
      </w:r>
      <w:r w:rsidR="008357AD" w:rsidRPr="001C6ED2">
        <w:rPr>
          <w:lang w:val="en"/>
        </w:rPr>
        <w:t xml:space="preserve">was undertaken </w:t>
      </w:r>
      <w:r w:rsidR="00821F2E" w:rsidRPr="001C6ED2">
        <w:rPr>
          <w:lang w:val="en"/>
        </w:rPr>
        <w:t xml:space="preserve">that </w:t>
      </w:r>
      <w:r w:rsidR="003E2B6B" w:rsidRPr="001C6ED2">
        <w:rPr>
          <w:lang w:val="en"/>
        </w:rPr>
        <w:t>aimed to</w:t>
      </w:r>
      <w:r w:rsidR="008357AD" w:rsidRPr="001C6ED2">
        <w:rPr>
          <w:lang w:val="en"/>
        </w:rPr>
        <w:t xml:space="preserve"> increase awareness and knowledge of the context of GBV and for participants to learn about bystander approaches to intervene to reduce violence</w:t>
      </w:r>
      <w:r w:rsidR="006D4FE5" w:rsidRPr="001C6ED2">
        <w:rPr>
          <w:lang w:val="en"/>
        </w:rPr>
        <w:t xml:space="preserve">. </w:t>
      </w:r>
      <w:r w:rsidR="00E003AB" w:rsidRPr="001C6ED2">
        <w:t xml:space="preserve"> </w:t>
      </w:r>
      <w:r w:rsidR="0064752C" w:rsidRPr="001C6ED2">
        <w:rPr>
          <w:lang w:val="en"/>
        </w:rPr>
        <w:t xml:space="preserve">All </w:t>
      </w:r>
      <w:r w:rsidR="00821F2E" w:rsidRPr="001C6ED2">
        <w:rPr>
          <w:lang w:val="en"/>
        </w:rPr>
        <w:t xml:space="preserve">students enrolled in a core unit of study in the </w:t>
      </w:r>
      <w:r w:rsidR="0064752C" w:rsidRPr="001C6ED2">
        <w:rPr>
          <w:lang w:val="en"/>
        </w:rPr>
        <w:t xml:space="preserve">Master of Osteopathic </w:t>
      </w:r>
      <w:r w:rsidR="00D34D2E" w:rsidRPr="001C6ED2">
        <w:rPr>
          <w:lang w:val="en"/>
        </w:rPr>
        <w:t>Medicine (</w:t>
      </w:r>
      <w:r w:rsidR="0064752C" w:rsidRPr="001C6ED2">
        <w:rPr>
          <w:lang w:val="en"/>
        </w:rPr>
        <w:t xml:space="preserve">n = 57) at </w:t>
      </w:r>
      <w:r w:rsidR="00D5040A" w:rsidRPr="001C6ED2">
        <w:rPr>
          <w:lang w:val="en"/>
        </w:rPr>
        <w:t xml:space="preserve">a regional Australian </w:t>
      </w:r>
      <w:r w:rsidR="0064752C" w:rsidRPr="001C6ED2">
        <w:rPr>
          <w:lang w:val="en"/>
        </w:rPr>
        <w:t xml:space="preserve">University in 2019 were eligible to participate.  </w:t>
      </w:r>
    </w:p>
    <w:p w14:paraId="2BD1BBFE" w14:textId="6483E422" w:rsidR="0064752C" w:rsidRPr="001C6ED2" w:rsidRDefault="002F5756" w:rsidP="00CC1CB5">
      <w:pPr>
        <w:pStyle w:val="Default"/>
        <w:spacing w:line="480" w:lineRule="auto"/>
        <w:rPr>
          <w:rFonts w:ascii="Times New Roman" w:hAnsi="Times New Roman" w:cs="Times New Roman"/>
        </w:rPr>
      </w:pPr>
      <w:r w:rsidRPr="001C6ED2">
        <w:rPr>
          <w:rStyle w:val="Strong"/>
          <w:rFonts w:ascii="Times New Roman" w:hAnsi="Times New Roman" w:cs="Times New Roman"/>
          <w:b w:val="0"/>
          <w:spacing w:val="-4"/>
          <w:lang w:val="en"/>
        </w:rPr>
        <w:t xml:space="preserve">Osteopathy was deemed an appropriate professional training in which to deliver this content as unlike many other health professions, has an even gender mix </w:t>
      </w:r>
      <w:r w:rsidRPr="001C6ED2">
        <w:rPr>
          <w:rStyle w:val="Strong"/>
          <w:rFonts w:ascii="Times New Roman" w:hAnsi="Times New Roman" w:cs="Times New Roman"/>
          <w:b w:val="0"/>
          <w:noProof/>
          <w:spacing w:val="-4"/>
          <w:lang w:val="en"/>
        </w:rPr>
        <w:t>(AHPRA, 2019)</w:t>
      </w:r>
      <w:r w:rsidR="00DE786F" w:rsidRPr="001C6ED2">
        <w:rPr>
          <w:rStyle w:val="Strong"/>
          <w:rFonts w:ascii="Times New Roman" w:hAnsi="Times New Roman" w:cs="Times New Roman"/>
          <w:b w:val="0"/>
          <w:noProof/>
          <w:spacing w:val="-4"/>
          <w:lang w:val="en"/>
        </w:rPr>
        <w:t xml:space="preserve"> and presented a valuable opportunity to engage men</w:t>
      </w:r>
      <w:r w:rsidR="00BE4741" w:rsidRPr="001C6ED2">
        <w:rPr>
          <w:rStyle w:val="Strong"/>
          <w:rFonts w:ascii="Times New Roman" w:hAnsi="Times New Roman" w:cs="Times New Roman"/>
          <w:b w:val="0"/>
          <w:noProof/>
          <w:spacing w:val="-4"/>
          <w:lang w:val="en"/>
        </w:rPr>
        <w:t>.</w:t>
      </w:r>
      <w:r w:rsidR="00892532" w:rsidRPr="001C6ED2">
        <w:rPr>
          <w:rStyle w:val="Strong"/>
          <w:rFonts w:ascii="Times New Roman" w:hAnsi="Times New Roman" w:cs="Times New Roman"/>
          <w:b w:val="0"/>
          <w:noProof/>
          <w:spacing w:val="-4"/>
          <w:lang w:val="en"/>
        </w:rPr>
        <w:t xml:space="preserve"> In addition, osteopaths</w:t>
      </w:r>
      <w:r w:rsidR="00B312BE" w:rsidRPr="001C6ED2">
        <w:rPr>
          <w:rStyle w:val="Strong"/>
          <w:rFonts w:ascii="Times New Roman" w:hAnsi="Times New Roman" w:cs="Times New Roman"/>
          <w:b w:val="0"/>
          <w:noProof/>
          <w:spacing w:val="-4"/>
          <w:lang w:val="en"/>
        </w:rPr>
        <w:t xml:space="preserve"> (combined with chiropractors), are reported to have</w:t>
      </w:r>
      <w:r w:rsidR="00892532" w:rsidRPr="001C6ED2">
        <w:rPr>
          <w:rStyle w:val="Strong"/>
          <w:rFonts w:ascii="Times New Roman" w:hAnsi="Times New Roman" w:cs="Times New Roman"/>
          <w:b w:val="0"/>
          <w:noProof/>
          <w:spacing w:val="-4"/>
          <w:lang w:val="en"/>
        </w:rPr>
        <w:t xml:space="preserve"> relatively high r</w:t>
      </w:r>
      <w:r w:rsidR="00892532" w:rsidRPr="001C6ED2">
        <w:rPr>
          <w:rFonts w:ascii="Times New Roman" w:hAnsi="Times New Roman" w:cs="Times New Roman"/>
        </w:rPr>
        <w:t>ates of notifications regarding sexual harassment or assault (Bismark et al</w:t>
      </w:r>
      <w:r w:rsidR="00C64D86" w:rsidRPr="001C6ED2">
        <w:rPr>
          <w:rFonts w:ascii="Times New Roman" w:hAnsi="Times New Roman" w:cs="Times New Roman"/>
        </w:rPr>
        <w:t>.</w:t>
      </w:r>
      <w:r w:rsidR="00892532" w:rsidRPr="001C6ED2">
        <w:rPr>
          <w:rFonts w:ascii="Times New Roman" w:hAnsi="Times New Roman" w:cs="Times New Roman"/>
        </w:rPr>
        <w:t>, 2020)</w:t>
      </w:r>
      <w:r w:rsidRPr="001C6ED2">
        <w:rPr>
          <w:rStyle w:val="Strong"/>
          <w:rFonts w:ascii="Times New Roman" w:hAnsi="Times New Roman" w:cs="Times New Roman"/>
          <w:b w:val="0"/>
          <w:spacing w:val="-4"/>
          <w:lang w:val="en"/>
        </w:rPr>
        <w:t xml:space="preserve">. </w:t>
      </w:r>
      <w:r w:rsidR="0064752C" w:rsidRPr="001C6ED2">
        <w:rPr>
          <w:rFonts w:ascii="Times New Roman" w:hAnsi="Times New Roman" w:cs="Times New Roman"/>
          <w:bCs/>
        </w:rPr>
        <w:t xml:space="preserve">Ethics approval was granted from </w:t>
      </w:r>
      <w:r w:rsidR="001437C6" w:rsidRPr="001C6ED2">
        <w:rPr>
          <w:rFonts w:ascii="Times New Roman" w:hAnsi="Times New Roman" w:cs="Times New Roman"/>
          <w:bCs/>
        </w:rPr>
        <w:t xml:space="preserve">Southern Cross </w:t>
      </w:r>
      <w:r w:rsidR="0064752C" w:rsidRPr="001C6ED2">
        <w:rPr>
          <w:rFonts w:ascii="Times New Roman" w:hAnsi="Times New Roman" w:cs="Times New Roman"/>
          <w:bCs/>
        </w:rPr>
        <w:t xml:space="preserve">University </w:t>
      </w:r>
      <w:r w:rsidR="001437C6" w:rsidRPr="001C6ED2">
        <w:rPr>
          <w:rFonts w:ascii="Times New Roman" w:hAnsi="Times New Roman" w:cs="Times New Roman"/>
          <w:bCs/>
        </w:rPr>
        <w:t xml:space="preserve">Human Research </w:t>
      </w:r>
      <w:r w:rsidR="0064752C" w:rsidRPr="001C6ED2">
        <w:rPr>
          <w:rFonts w:ascii="Times New Roman" w:hAnsi="Times New Roman" w:cs="Times New Roman"/>
          <w:bCs/>
        </w:rPr>
        <w:t>Ethics Committee (</w:t>
      </w:r>
      <w:r w:rsidR="0064752C" w:rsidRPr="001C6ED2">
        <w:rPr>
          <w:rFonts w:ascii="Times New Roman" w:hAnsi="Times New Roman" w:cs="Times New Roman"/>
        </w:rPr>
        <w:t>ECN-17-182).</w:t>
      </w:r>
    </w:p>
    <w:p w14:paraId="2825CFD3" w14:textId="77777777" w:rsidR="00427B2C" w:rsidRPr="001C6ED2" w:rsidRDefault="00427B2C" w:rsidP="00CC1CB5">
      <w:pPr>
        <w:tabs>
          <w:tab w:val="left" w:pos="426"/>
        </w:tabs>
        <w:spacing w:line="480" w:lineRule="auto"/>
        <w:jc w:val="both"/>
        <w:rPr>
          <w:rFonts w:ascii="Times New Roman" w:hAnsi="Times New Roman" w:cs="Times New Roman"/>
          <w:sz w:val="24"/>
          <w:szCs w:val="24"/>
        </w:rPr>
      </w:pPr>
    </w:p>
    <w:p w14:paraId="4DA28F3E" w14:textId="5D7783F4" w:rsidR="00D5040A" w:rsidRPr="001C6ED2" w:rsidRDefault="0064752C" w:rsidP="00CC1CB5">
      <w:pPr>
        <w:pStyle w:val="font7"/>
        <w:tabs>
          <w:tab w:val="left" w:pos="426"/>
        </w:tabs>
        <w:spacing w:line="480" w:lineRule="auto"/>
        <w:jc w:val="both"/>
        <w:rPr>
          <w:lang w:val="en"/>
        </w:rPr>
      </w:pPr>
      <w:r w:rsidRPr="001C6ED2">
        <w:rPr>
          <w:lang w:val="en"/>
        </w:rPr>
        <w:t xml:space="preserve">A three hour workshop was designed and delivered by an expert in </w:t>
      </w:r>
      <w:r w:rsidR="00D5040A" w:rsidRPr="001C6ED2">
        <w:rPr>
          <w:lang w:val="en"/>
        </w:rPr>
        <w:t>gender based violence (</w:t>
      </w:r>
      <w:r w:rsidRPr="001C6ED2">
        <w:rPr>
          <w:lang w:val="en"/>
        </w:rPr>
        <w:t>GBV</w:t>
      </w:r>
      <w:r w:rsidR="00D5040A" w:rsidRPr="001C6ED2">
        <w:rPr>
          <w:lang w:val="en"/>
        </w:rPr>
        <w:t>)</w:t>
      </w:r>
      <w:r w:rsidR="00F035C5" w:rsidRPr="001C6ED2">
        <w:rPr>
          <w:lang w:val="en"/>
        </w:rPr>
        <w:t xml:space="preserve"> April, 2019.</w:t>
      </w:r>
      <w:r w:rsidRPr="001C6ED2">
        <w:rPr>
          <w:lang w:val="en"/>
        </w:rPr>
        <w:t xml:space="preserve">  T</w:t>
      </w:r>
      <w:r w:rsidRPr="001C6ED2">
        <w:t>he workshop content covered behaviours that constitute GBV including harassment; attitudes, beliefs and behaviours that normalise GBV; s</w:t>
      </w:r>
      <w:r w:rsidRPr="001C6ED2">
        <w:rPr>
          <w:lang w:val="en"/>
        </w:rPr>
        <w:t xml:space="preserve">tereotyped constructions of masculinity and femininity, leadership and </w:t>
      </w:r>
      <w:r w:rsidRPr="001C6ED2">
        <w:t xml:space="preserve">bystander strategies to interrupt violence and challenge sexist behaviour. The delivery was through facilitated discussion, scenarios, whole of group interactive activities, and use of audio-visual material.  </w:t>
      </w:r>
      <w:r w:rsidRPr="001C6ED2">
        <w:rPr>
          <w:lang w:val="en"/>
        </w:rPr>
        <w:t>Students were able to leave the workshop at any time without any repercussions and attendance at the workshop was not compulsory</w:t>
      </w:r>
      <w:r w:rsidR="00D5040A" w:rsidRPr="001C6ED2">
        <w:t>.</w:t>
      </w:r>
      <w:r w:rsidR="005D522F" w:rsidRPr="001C6ED2">
        <w:rPr>
          <w:lang w:val="en"/>
        </w:rPr>
        <w:t xml:space="preserve">Informed consent was gained. </w:t>
      </w:r>
    </w:p>
    <w:p w14:paraId="705E2333" w14:textId="75FE66FA" w:rsidR="005D522F" w:rsidRPr="001C6ED2" w:rsidRDefault="005D522F" w:rsidP="00CC1CB5">
      <w:pPr>
        <w:pStyle w:val="font7"/>
        <w:tabs>
          <w:tab w:val="left" w:pos="426"/>
        </w:tabs>
        <w:spacing w:line="480" w:lineRule="auto"/>
        <w:jc w:val="both"/>
      </w:pPr>
      <w:r w:rsidRPr="001C6ED2">
        <w:rPr>
          <w:lang w:val="en"/>
        </w:rPr>
        <w:lastRenderedPageBreak/>
        <w:t>A</w:t>
      </w:r>
      <w:r w:rsidR="00D5040A" w:rsidRPr="001C6ED2">
        <w:rPr>
          <w:lang w:val="en"/>
        </w:rPr>
        <w:t xml:space="preserve">s there were no appropriate or suitable validated </w:t>
      </w:r>
      <w:r w:rsidR="00282B09" w:rsidRPr="001C6ED2">
        <w:rPr>
          <w:lang w:val="en"/>
        </w:rPr>
        <w:t xml:space="preserve">instrument, a </w:t>
      </w:r>
      <w:r w:rsidRPr="001C6ED2">
        <w:t xml:space="preserve">survey was developed through a review of key literature </w:t>
      </w:r>
      <w:r w:rsidRPr="001C6ED2">
        <w:rPr>
          <w:noProof/>
        </w:rPr>
        <w:t xml:space="preserve">(Alegría-Flores et al., 2017; ANROWS, 2018; </w:t>
      </w:r>
      <w:r w:rsidRPr="001C6ED2">
        <w:t>Hutchinson &amp; Doran, 2017</w:t>
      </w:r>
      <w:r w:rsidR="00CD5C96" w:rsidRPr="001C6ED2">
        <w:t>; McMahon</w:t>
      </w:r>
      <w:r w:rsidRPr="001C6ED2">
        <w:rPr>
          <w:noProof/>
        </w:rPr>
        <w:t xml:space="preserve">, Palmer, &amp; Banyard, 2017) </w:t>
      </w:r>
      <w:r w:rsidRPr="001C6ED2">
        <w:rPr>
          <w:rStyle w:val="Strong"/>
          <w:b w:val="0"/>
          <w:spacing w:val="-4"/>
          <w:lang w:val="en"/>
        </w:rPr>
        <w:t>exploring attitudes, knowledge and behaviors in relation to gender-based violence</w:t>
      </w:r>
      <w:r w:rsidRPr="001C6ED2">
        <w:t xml:space="preserve">. </w:t>
      </w:r>
      <w:r w:rsidRPr="001C6ED2">
        <w:rPr>
          <w:rStyle w:val="Strong"/>
          <w:b w:val="0"/>
          <w:spacing w:val="-4"/>
          <w:lang w:val="en"/>
        </w:rPr>
        <w:t>Participants complete</w:t>
      </w:r>
      <w:r w:rsidR="00821F2E" w:rsidRPr="001C6ED2">
        <w:rPr>
          <w:rStyle w:val="Strong"/>
          <w:b w:val="0"/>
          <w:spacing w:val="-4"/>
          <w:lang w:val="en"/>
        </w:rPr>
        <w:t>d</w:t>
      </w:r>
      <w:r w:rsidRPr="001C6ED2">
        <w:rPr>
          <w:rStyle w:val="Strong"/>
          <w:b w:val="0"/>
          <w:spacing w:val="-4"/>
          <w:lang w:val="en"/>
        </w:rPr>
        <w:t xml:space="preserve"> the survey pre</w:t>
      </w:r>
      <w:r w:rsidR="00821F2E" w:rsidRPr="001C6ED2">
        <w:rPr>
          <w:rStyle w:val="Strong"/>
          <w:b w:val="0"/>
          <w:spacing w:val="-4"/>
          <w:lang w:val="en"/>
        </w:rPr>
        <w:t>-</w:t>
      </w:r>
      <w:r w:rsidRPr="001C6ED2">
        <w:rPr>
          <w:rStyle w:val="Strong"/>
          <w:b w:val="0"/>
          <w:spacing w:val="-4"/>
          <w:lang w:val="en"/>
        </w:rPr>
        <w:t xml:space="preserve"> and post</w:t>
      </w:r>
      <w:r w:rsidR="00821F2E" w:rsidRPr="001C6ED2">
        <w:rPr>
          <w:rStyle w:val="Strong"/>
          <w:b w:val="0"/>
          <w:spacing w:val="-4"/>
          <w:lang w:val="en"/>
        </w:rPr>
        <w:t>-</w:t>
      </w:r>
      <w:r w:rsidRPr="001C6ED2">
        <w:rPr>
          <w:rStyle w:val="Strong"/>
          <w:b w:val="0"/>
          <w:spacing w:val="-4"/>
          <w:lang w:val="en"/>
        </w:rPr>
        <w:t xml:space="preserve"> workshop where they provided responses to statements (25 questions) according to a 5 point Likert scale (</w:t>
      </w:r>
      <w:r w:rsidR="00093691" w:rsidRPr="001C6ED2">
        <w:rPr>
          <w:rStyle w:val="Strong"/>
          <w:b w:val="0"/>
          <w:spacing w:val="-4"/>
          <w:lang w:val="en"/>
        </w:rPr>
        <w:t xml:space="preserve">1 = </w:t>
      </w:r>
      <w:r w:rsidRPr="001C6ED2">
        <w:rPr>
          <w:rStyle w:val="Strong"/>
          <w:b w:val="0"/>
          <w:spacing w:val="-4"/>
          <w:lang w:val="en"/>
        </w:rPr>
        <w:t>strongly agree</w:t>
      </w:r>
      <w:r w:rsidR="00093691" w:rsidRPr="001C6ED2">
        <w:rPr>
          <w:rStyle w:val="Strong"/>
          <w:b w:val="0"/>
          <w:spacing w:val="-4"/>
          <w:lang w:val="en"/>
        </w:rPr>
        <w:t xml:space="preserve"> to 5 = </w:t>
      </w:r>
      <w:r w:rsidRPr="001C6ED2">
        <w:rPr>
          <w:rStyle w:val="Strong"/>
          <w:b w:val="0"/>
          <w:spacing w:val="-4"/>
          <w:lang w:val="en"/>
        </w:rPr>
        <w:t>strongly disagree)</w:t>
      </w:r>
      <w:r w:rsidR="00821F2E" w:rsidRPr="001C6ED2">
        <w:rPr>
          <w:rStyle w:val="Strong"/>
          <w:b w:val="0"/>
          <w:spacing w:val="-4"/>
          <w:lang w:val="en"/>
        </w:rPr>
        <w:t>.</w:t>
      </w:r>
      <w:r w:rsidR="00D5040A" w:rsidRPr="001C6ED2">
        <w:rPr>
          <w:rStyle w:val="Strong"/>
          <w:b w:val="0"/>
          <w:spacing w:val="-4"/>
          <w:lang w:val="en"/>
        </w:rPr>
        <w:t xml:space="preserve"> </w:t>
      </w:r>
      <w:r w:rsidR="0064752C" w:rsidRPr="001C6ED2">
        <w:rPr>
          <w:lang w:val="en"/>
        </w:rPr>
        <w:t xml:space="preserve">Students were instructed to create their own code using the last two years of their year of birth and the first two letters of their mothers first name. </w:t>
      </w:r>
      <w:r w:rsidR="001C2095" w:rsidRPr="001C6ED2">
        <w:rPr>
          <w:lang w:val="en"/>
        </w:rPr>
        <w:t xml:space="preserve">There were three </w:t>
      </w:r>
      <w:r w:rsidR="00090D78" w:rsidRPr="001C6ED2">
        <w:rPr>
          <w:lang w:val="en"/>
        </w:rPr>
        <w:t>open-ended</w:t>
      </w:r>
      <w:r w:rsidR="001C2095" w:rsidRPr="001C6ED2">
        <w:rPr>
          <w:lang w:val="en"/>
        </w:rPr>
        <w:t xml:space="preserve"> questions at the end of the post survey: </w:t>
      </w:r>
      <w:r w:rsidR="007D415B" w:rsidRPr="001C6ED2">
        <w:rPr>
          <w:i/>
          <w:lang w:val="en"/>
        </w:rPr>
        <w:t>W</w:t>
      </w:r>
      <w:r w:rsidR="001C2095" w:rsidRPr="001C6ED2">
        <w:rPr>
          <w:i/>
          <w:lang w:val="en"/>
        </w:rPr>
        <w:t>hat was the most valuable part of the workshop</w:t>
      </w:r>
      <w:r w:rsidR="00CD5C96" w:rsidRPr="001C6ED2">
        <w:rPr>
          <w:i/>
          <w:lang w:val="en"/>
        </w:rPr>
        <w:t>?</w:t>
      </w:r>
      <w:r w:rsidR="001C2095" w:rsidRPr="001C6ED2">
        <w:rPr>
          <w:lang w:val="en"/>
        </w:rPr>
        <w:t xml:space="preserve"> </w:t>
      </w:r>
      <w:r w:rsidR="001C2095" w:rsidRPr="001C6ED2">
        <w:rPr>
          <w:i/>
          <w:lang w:val="en"/>
        </w:rPr>
        <w:t>What are your suggestions for improvement</w:t>
      </w:r>
      <w:r w:rsidR="00D34D2E" w:rsidRPr="001C6ED2">
        <w:rPr>
          <w:i/>
          <w:lang w:val="en"/>
        </w:rPr>
        <w:t>?</w:t>
      </w:r>
      <w:r w:rsidR="001C2095" w:rsidRPr="001C6ED2">
        <w:rPr>
          <w:i/>
          <w:lang w:val="en"/>
        </w:rPr>
        <w:t xml:space="preserve"> </w:t>
      </w:r>
      <w:r w:rsidR="00E27934" w:rsidRPr="001C6ED2">
        <w:rPr>
          <w:i/>
          <w:lang w:val="en"/>
        </w:rPr>
        <w:t>And</w:t>
      </w:r>
      <w:r w:rsidR="001C2095" w:rsidRPr="001C6ED2">
        <w:rPr>
          <w:i/>
          <w:lang w:val="en"/>
        </w:rPr>
        <w:t xml:space="preserve"> </w:t>
      </w:r>
      <w:r w:rsidR="007D415B" w:rsidRPr="001C6ED2">
        <w:rPr>
          <w:i/>
          <w:lang w:val="en"/>
        </w:rPr>
        <w:t>D</w:t>
      </w:r>
      <w:r w:rsidR="001C2095" w:rsidRPr="001C6ED2">
        <w:rPr>
          <w:i/>
          <w:lang w:val="en"/>
        </w:rPr>
        <w:t xml:space="preserve">o you have any further </w:t>
      </w:r>
      <w:r w:rsidR="00D34D2E" w:rsidRPr="001C6ED2">
        <w:rPr>
          <w:i/>
          <w:lang w:val="en"/>
        </w:rPr>
        <w:t>comments?</w:t>
      </w:r>
    </w:p>
    <w:p w14:paraId="66794806" w14:textId="77777777" w:rsidR="00F92A60" w:rsidRPr="001C6ED2" w:rsidRDefault="00F92A60" w:rsidP="00CC1CB5">
      <w:pPr>
        <w:pStyle w:val="font7"/>
        <w:tabs>
          <w:tab w:val="left" w:pos="426"/>
        </w:tabs>
        <w:spacing w:line="480" w:lineRule="auto"/>
        <w:jc w:val="both"/>
        <w:rPr>
          <w:lang w:val="en"/>
        </w:rPr>
      </w:pPr>
    </w:p>
    <w:p w14:paraId="55CCE89E" w14:textId="77777777" w:rsidR="000C2118" w:rsidRPr="001C6ED2" w:rsidRDefault="000C2118" w:rsidP="00CC1CB5">
      <w:pPr>
        <w:pStyle w:val="NormalWeb"/>
        <w:spacing w:line="480" w:lineRule="auto"/>
        <w:rPr>
          <w:b/>
          <w:i/>
        </w:rPr>
      </w:pPr>
      <w:r w:rsidRPr="001C6ED2">
        <w:rPr>
          <w:b/>
          <w:i/>
        </w:rPr>
        <w:t>Data analysis</w:t>
      </w:r>
    </w:p>
    <w:p w14:paraId="3104D874" w14:textId="77777777" w:rsidR="000C2118" w:rsidRPr="001C6ED2" w:rsidRDefault="000C2118" w:rsidP="00CC1CB5">
      <w:pPr>
        <w:pStyle w:val="NormalWeb"/>
        <w:spacing w:line="480" w:lineRule="auto"/>
      </w:pPr>
      <w:r w:rsidRPr="001C6ED2">
        <w:t>Within-subject pre– and post–intervention statistical analysis was completed</w:t>
      </w:r>
      <w:r w:rsidR="00F1085B" w:rsidRPr="001C6ED2">
        <w:t xml:space="preserve"> (</w:t>
      </w:r>
      <w:r w:rsidR="00F1085B" w:rsidRPr="001C6ED2">
        <w:rPr>
          <w:shd w:val="clear" w:color="auto" w:fill="FFFFFF"/>
        </w:rPr>
        <w:t>IBM Corp. Released 2019. IBM SPSS Statistics for Windows, Version 26.0. Armonk, NY: IBM Corp)</w:t>
      </w:r>
      <w:r w:rsidRPr="001C6ED2">
        <w:t xml:space="preserve">. Differences across time were analysed using paired-samples </w:t>
      </w:r>
      <w:r w:rsidRPr="001C6ED2">
        <w:rPr>
          <w:i/>
          <w:iCs/>
        </w:rPr>
        <w:t>t</w:t>
      </w:r>
      <w:r w:rsidRPr="001C6ED2">
        <w:t xml:space="preserve">-tests, and significant differences considered when </w:t>
      </w:r>
      <w:r w:rsidRPr="001C6ED2">
        <w:rPr>
          <w:i/>
          <w:iCs/>
        </w:rPr>
        <w:t>p</w:t>
      </w:r>
      <w:r w:rsidRPr="001C6ED2">
        <w:t>&lt;.05. The mean results indicate strength of agreement, with a score &lt; 3 indicating agreement and &gt; 3 indicating disagreement. Cross tabulations were performed for both age and gender effect on survey responses. The open-ended responses were collated.</w:t>
      </w:r>
    </w:p>
    <w:p w14:paraId="21F0B8ED" w14:textId="77777777" w:rsidR="00F92A60" w:rsidRPr="001C6ED2" w:rsidRDefault="00F92A60" w:rsidP="00CC1CB5">
      <w:pPr>
        <w:pStyle w:val="NormalWeb"/>
        <w:spacing w:line="480" w:lineRule="auto"/>
        <w:jc w:val="both"/>
        <w:rPr>
          <w:b/>
        </w:rPr>
      </w:pPr>
    </w:p>
    <w:p w14:paraId="2AF32D52" w14:textId="77777777" w:rsidR="000F0482" w:rsidRPr="001C6ED2" w:rsidRDefault="00351406" w:rsidP="00CC1CB5">
      <w:pPr>
        <w:pStyle w:val="NormalWeb"/>
        <w:spacing w:line="480" w:lineRule="auto"/>
        <w:jc w:val="both"/>
        <w:rPr>
          <w:b/>
        </w:rPr>
      </w:pPr>
      <w:r w:rsidRPr="001C6ED2">
        <w:rPr>
          <w:b/>
        </w:rPr>
        <w:t>Evaluation</w:t>
      </w:r>
    </w:p>
    <w:p w14:paraId="4E1E78BB" w14:textId="77777777" w:rsidR="00F92A60" w:rsidRPr="001C6ED2" w:rsidRDefault="008A2869" w:rsidP="00CC1CB5">
      <w:pPr>
        <w:pStyle w:val="font7"/>
        <w:tabs>
          <w:tab w:val="left" w:pos="426"/>
        </w:tabs>
        <w:spacing w:line="480" w:lineRule="auto"/>
        <w:jc w:val="both"/>
        <w:rPr>
          <w:i/>
          <w:shd w:val="clear" w:color="auto" w:fill="FFFFFF"/>
        </w:rPr>
      </w:pPr>
      <w:r w:rsidRPr="001C6ED2">
        <w:rPr>
          <w:i/>
          <w:shd w:val="clear" w:color="auto" w:fill="FFFFFF"/>
        </w:rPr>
        <w:t xml:space="preserve">Results </w:t>
      </w:r>
    </w:p>
    <w:p w14:paraId="020A84E4" w14:textId="77777777" w:rsidR="008A2869" w:rsidRPr="001C6ED2" w:rsidRDefault="00E52F83" w:rsidP="00CC1CB5">
      <w:pPr>
        <w:pStyle w:val="font7"/>
        <w:tabs>
          <w:tab w:val="left" w:pos="426"/>
        </w:tabs>
        <w:spacing w:line="480" w:lineRule="auto"/>
        <w:jc w:val="both"/>
      </w:pPr>
      <w:r w:rsidRPr="001C6ED2">
        <w:rPr>
          <w:shd w:val="clear" w:color="auto" w:fill="FFFFFF"/>
        </w:rPr>
        <w:lastRenderedPageBreak/>
        <w:t>Forty</w:t>
      </w:r>
      <w:r w:rsidR="002A12CF" w:rsidRPr="001C6ED2">
        <w:rPr>
          <w:shd w:val="clear" w:color="auto" w:fill="FFFFFF"/>
        </w:rPr>
        <w:t xml:space="preserve"> participants</w:t>
      </w:r>
      <w:r w:rsidRPr="001C6ED2">
        <w:rPr>
          <w:shd w:val="clear" w:color="auto" w:fill="FFFFFF"/>
        </w:rPr>
        <w:t xml:space="preserve"> </w:t>
      </w:r>
      <w:r w:rsidR="002A12CF" w:rsidRPr="001C6ED2">
        <w:rPr>
          <w:shd w:val="clear" w:color="auto" w:fill="FFFFFF"/>
        </w:rPr>
        <w:t>attended the workshop</w:t>
      </w:r>
      <w:r w:rsidR="00CA701F" w:rsidRPr="001C6ED2">
        <w:rPr>
          <w:shd w:val="clear" w:color="auto" w:fill="FFFFFF"/>
        </w:rPr>
        <w:t xml:space="preserve">. </w:t>
      </w:r>
      <w:r w:rsidR="009B51CB" w:rsidRPr="001C6ED2">
        <w:rPr>
          <w:shd w:val="clear" w:color="auto" w:fill="FFFFFF"/>
        </w:rPr>
        <w:t>There were</w:t>
      </w:r>
      <w:r w:rsidR="00E86A42" w:rsidRPr="001C6ED2">
        <w:rPr>
          <w:shd w:val="clear" w:color="auto" w:fill="FFFFFF"/>
        </w:rPr>
        <w:t xml:space="preserve"> </w:t>
      </w:r>
      <w:r w:rsidR="002A12CF" w:rsidRPr="001C6ED2">
        <w:rPr>
          <w:shd w:val="clear" w:color="auto" w:fill="FFFFFF"/>
        </w:rPr>
        <w:t xml:space="preserve">21 </w:t>
      </w:r>
      <w:r w:rsidR="00AB521F" w:rsidRPr="001C6ED2">
        <w:rPr>
          <w:shd w:val="clear" w:color="auto" w:fill="FFFFFF"/>
        </w:rPr>
        <w:t xml:space="preserve">matched </w:t>
      </w:r>
      <w:r w:rsidR="002A12CF" w:rsidRPr="001C6ED2">
        <w:rPr>
          <w:shd w:val="clear" w:color="auto" w:fill="FFFFFF"/>
        </w:rPr>
        <w:t>pre- and post-surveys</w:t>
      </w:r>
      <w:r w:rsidR="003776FF" w:rsidRPr="001C6ED2">
        <w:rPr>
          <w:shd w:val="clear" w:color="auto" w:fill="FFFFFF"/>
        </w:rPr>
        <w:t>.</w:t>
      </w:r>
      <w:r w:rsidR="00D46439" w:rsidRPr="001C6ED2">
        <w:rPr>
          <w:shd w:val="clear" w:color="auto" w:fill="FFFFFF"/>
        </w:rPr>
        <w:t xml:space="preserve"> </w:t>
      </w:r>
      <w:r w:rsidR="00B24E06" w:rsidRPr="001C6ED2">
        <w:rPr>
          <w:shd w:val="clear" w:color="auto" w:fill="FFFFFF"/>
        </w:rPr>
        <w:t>The matched respondents were 52.4% female</w:t>
      </w:r>
      <w:r w:rsidR="00AB521F" w:rsidRPr="001C6ED2">
        <w:rPr>
          <w:shd w:val="clear" w:color="auto" w:fill="FFFFFF"/>
        </w:rPr>
        <w:t>;</w:t>
      </w:r>
      <w:r w:rsidR="006C296E" w:rsidRPr="001C6ED2">
        <w:rPr>
          <w:shd w:val="clear" w:color="auto" w:fill="FFFFFF"/>
        </w:rPr>
        <w:t xml:space="preserve"> the</w:t>
      </w:r>
      <w:r w:rsidR="00B24E06" w:rsidRPr="001C6ED2">
        <w:rPr>
          <w:shd w:val="clear" w:color="auto" w:fill="FFFFFF"/>
        </w:rPr>
        <w:t xml:space="preserve"> median age category was 25-30 years </w:t>
      </w:r>
      <w:r w:rsidR="00113BFE" w:rsidRPr="001C6ED2">
        <w:rPr>
          <w:shd w:val="clear" w:color="auto" w:fill="FFFFFF"/>
        </w:rPr>
        <w:t>(38.1%)</w:t>
      </w:r>
      <w:r w:rsidR="006C296E" w:rsidRPr="001C6ED2">
        <w:rPr>
          <w:shd w:val="clear" w:color="auto" w:fill="FFFFFF"/>
        </w:rPr>
        <w:t>,</w:t>
      </w:r>
      <w:r w:rsidR="00113BFE" w:rsidRPr="001C6ED2">
        <w:rPr>
          <w:shd w:val="clear" w:color="auto" w:fill="FFFFFF"/>
        </w:rPr>
        <w:t xml:space="preserve"> with </w:t>
      </w:r>
      <w:r w:rsidRPr="001C6ED2">
        <w:rPr>
          <w:shd w:val="clear" w:color="auto" w:fill="FFFFFF"/>
        </w:rPr>
        <w:t xml:space="preserve">another </w:t>
      </w:r>
      <w:r w:rsidR="00113BFE" w:rsidRPr="001C6ED2">
        <w:rPr>
          <w:shd w:val="clear" w:color="auto" w:fill="FFFFFF"/>
        </w:rPr>
        <w:t xml:space="preserve">38% between 31-50 years. The group were all English speakers at home, </w:t>
      </w:r>
      <w:r w:rsidR="00821F2E" w:rsidRPr="001C6ED2">
        <w:rPr>
          <w:shd w:val="clear" w:color="auto" w:fill="FFFFFF"/>
        </w:rPr>
        <w:t xml:space="preserve">and </w:t>
      </w:r>
      <w:r w:rsidR="00AE1CE4" w:rsidRPr="001C6ED2">
        <w:rPr>
          <w:shd w:val="clear" w:color="auto" w:fill="FFFFFF"/>
        </w:rPr>
        <w:t xml:space="preserve">one student </w:t>
      </w:r>
      <w:r w:rsidR="00113BFE" w:rsidRPr="001C6ED2">
        <w:rPr>
          <w:shd w:val="clear" w:color="auto" w:fill="FFFFFF"/>
        </w:rPr>
        <w:t>identif</w:t>
      </w:r>
      <w:r w:rsidR="00AE1CE4" w:rsidRPr="001C6ED2">
        <w:rPr>
          <w:shd w:val="clear" w:color="auto" w:fill="FFFFFF"/>
        </w:rPr>
        <w:t>ied as</w:t>
      </w:r>
      <w:r w:rsidR="00D54E5B" w:rsidRPr="001C6ED2">
        <w:rPr>
          <w:shd w:val="clear" w:color="auto" w:fill="FFFFFF"/>
        </w:rPr>
        <w:t xml:space="preserve"> Indigenous.</w:t>
      </w:r>
      <w:r w:rsidR="00113BFE" w:rsidRPr="001C6ED2">
        <w:rPr>
          <w:shd w:val="clear" w:color="auto" w:fill="FFFFFF"/>
        </w:rPr>
        <w:t xml:space="preserve"> </w:t>
      </w:r>
      <w:r w:rsidR="00433EC0" w:rsidRPr="001C6ED2">
        <w:t xml:space="preserve"> </w:t>
      </w:r>
      <w:r w:rsidR="00C26E6E" w:rsidRPr="001C6ED2">
        <w:t xml:space="preserve">Table </w:t>
      </w:r>
      <w:r w:rsidR="00E41BB4" w:rsidRPr="001C6ED2">
        <w:t>1</w:t>
      </w:r>
      <w:r w:rsidR="00C26E6E" w:rsidRPr="001C6ED2">
        <w:t xml:space="preserve"> </w:t>
      </w:r>
      <w:r w:rsidR="00E26C9D" w:rsidRPr="001C6ED2">
        <w:t xml:space="preserve">presents </w:t>
      </w:r>
      <w:r w:rsidR="00391BE7" w:rsidRPr="001C6ED2">
        <w:t xml:space="preserve">the </w:t>
      </w:r>
      <w:r w:rsidR="008A2869" w:rsidRPr="001C6ED2">
        <w:t xml:space="preserve">pre-post </w:t>
      </w:r>
      <w:r w:rsidR="00D34D2E" w:rsidRPr="001C6ED2">
        <w:t>survey results</w:t>
      </w:r>
      <w:r w:rsidR="008A2869" w:rsidRPr="001C6ED2">
        <w:t xml:space="preserve"> with significant results shaded.</w:t>
      </w:r>
    </w:p>
    <w:p w14:paraId="6898C1F8" w14:textId="77777777" w:rsidR="00000149" w:rsidRPr="001C6ED2" w:rsidRDefault="008A2869" w:rsidP="00CC1CB5">
      <w:pPr>
        <w:pStyle w:val="NormalWeb"/>
        <w:spacing w:line="480" w:lineRule="auto"/>
        <w:jc w:val="both"/>
        <w:rPr>
          <w:b/>
        </w:rPr>
      </w:pPr>
      <w:r w:rsidRPr="001C6ED2">
        <w:rPr>
          <w:b/>
        </w:rPr>
        <w:t>Table 1</w:t>
      </w:r>
      <w:r w:rsidR="00435130" w:rsidRPr="001C6ED2">
        <w:rPr>
          <w:b/>
        </w:rPr>
        <w:t>: Survey results</w:t>
      </w:r>
      <w:r w:rsidRPr="001C6ED2">
        <w:rPr>
          <w:b/>
        </w:rPr>
        <w:tab/>
      </w:r>
      <w:r w:rsidRPr="001C6ED2">
        <w:rPr>
          <w:b/>
        </w:rPr>
        <w:tab/>
      </w:r>
      <w:r w:rsidR="00AB6DD2" w:rsidRPr="001C6ED2">
        <w:rPr>
          <w:b/>
        </w:rPr>
        <w:t>Insert here</w:t>
      </w:r>
      <w:r w:rsidRPr="001C6ED2">
        <w:rPr>
          <w:b/>
        </w:rPr>
        <w:t xml:space="preserve"> </w:t>
      </w:r>
    </w:p>
    <w:p w14:paraId="47562834" w14:textId="77777777" w:rsidR="008A2869" w:rsidRPr="001C6ED2" w:rsidRDefault="008A2869" w:rsidP="00CC1CB5">
      <w:pPr>
        <w:pStyle w:val="NormalWeb"/>
        <w:spacing w:line="480" w:lineRule="auto"/>
        <w:jc w:val="center"/>
        <w:rPr>
          <w:b/>
        </w:rPr>
      </w:pPr>
    </w:p>
    <w:p w14:paraId="4F512CF4" w14:textId="77777777" w:rsidR="008A2869" w:rsidRPr="001C6ED2" w:rsidRDefault="008A2869" w:rsidP="00CC1CB5">
      <w:pPr>
        <w:spacing w:line="480" w:lineRule="auto"/>
        <w:rPr>
          <w:rFonts w:ascii="Times New Roman" w:hAnsi="Times New Roman" w:cs="Times New Roman"/>
          <w:sz w:val="24"/>
          <w:szCs w:val="24"/>
        </w:rPr>
      </w:pPr>
    </w:p>
    <w:p w14:paraId="78367337" w14:textId="77777777" w:rsidR="00F47DA3" w:rsidRPr="001C6ED2" w:rsidRDefault="00F47DA3" w:rsidP="00CC1CB5">
      <w:pPr>
        <w:pStyle w:val="font7"/>
        <w:tabs>
          <w:tab w:val="left" w:pos="426"/>
        </w:tabs>
        <w:spacing w:line="480" w:lineRule="auto"/>
        <w:jc w:val="both"/>
        <w:rPr>
          <w:b/>
        </w:rPr>
      </w:pPr>
    </w:p>
    <w:p w14:paraId="5BEEF85E" w14:textId="77777777" w:rsidR="00F92A60" w:rsidRPr="001C6ED2" w:rsidRDefault="00F92A60" w:rsidP="00CC1CB5">
      <w:pPr>
        <w:spacing w:line="480" w:lineRule="auto"/>
        <w:rPr>
          <w:rFonts w:ascii="Times New Roman" w:eastAsia="Times New Roman" w:hAnsi="Times New Roman" w:cs="Times New Roman"/>
          <w:b/>
          <w:sz w:val="24"/>
          <w:szCs w:val="24"/>
          <w:lang w:eastAsia="en-AU"/>
        </w:rPr>
      </w:pPr>
    </w:p>
    <w:p w14:paraId="79BB23DC" w14:textId="77777777" w:rsidR="00F92A60" w:rsidRPr="001C6ED2" w:rsidRDefault="00F92A60" w:rsidP="00CC1CB5">
      <w:pPr>
        <w:spacing w:line="480" w:lineRule="auto"/>
        <w:rPr>
          <w:rFonts w:ascii="Times New Roman" w:eastAsia="Times New Roman" w:hAnsi="Times New Roman" w:cs="Times New Roman"/>
          <w:b/>
          <w:sz w:val="24"/>
          <w:szCs w:val="24"/>
          <w:lang w:eastAsia="en-AU"/>
        </w:rPr>
      </w:pPr>
      <w:r w:rsidRPr="001C6ED2">
        <w:rPr>
          <w:rFonts w:ascii="Times New Roman" w:eastAsia="Times New Roman" w:hAnsi="Times New Roman" w:cs="Times New Roman"/>
          <w:b/>
          <w:sz w:val="24"/>
          <w:szCs w:val="24"/>
          <w:lang w:eastAsia="en-AU"/>
        </w:rPr>
        <w:br w:type="page"/>
      </w:r>
    </w:p>
    <w:p w14:paraId="1B5B967A" w14:textId="77777777" w:rsidR="001678E7" w:rsidRPr="001C6ED2" w:rsidRDefault="001678E7" w:rsidP="00CC1CB5">
      <w:pPr>
        <w:pStyle w:val="NormalWeb"/>
        <w:numPr>
          <w:ilvl w:val="0"/>
          <w:numId w:val="31"/>
        </w:numPr>
        <w:spacing w:line="480" w:lineRule="auto"/>
      </w:pPr>
      <w:r w:rsidRPr="001C6ED2">
        <w:rPr>
          <w:lang w:eastAsia="en-GB"/>
        </w:rPr>
        <w:lastRenderedPageBreak/>
        <w:t>Key significant findings from this post survey were that a</w:t>
      </w:r>
      <w:r w:rsidRPr="001C6ED2">
        <w:t>fter the violence prevention training, participants had significantly more agreement with the statements:</w:t>
      </w:r>
      <w:r w:rsidR="00D5040A" w:rsidRPr="001C6ED2">
        <w:t xml:space="preserve"> </w:t>
      </w:r>
      <w:r w:rsidRPr="001C6ED2">
        <w:rPr>
          <w:bdr w:val="none" w:sz="0" w:space="0" w:color="auto" w:frame="1"/>
        </w:rPr>
        <w:t>"Men's violence against women is common in our community";</w:t>
      </w:r>
      <w:r w:rsidRPr="001C6ED2">
        <w:t> </w:t>
      </w:r>
      <w:r w:rsidRPr="001C6ED2">
        <w:rPr>
          <w:i/>
          <w:iCs/>
        </w:rPr>
        <w:t>t</w:t>
      </w:r>
      <w:r w:rsidRPr="001C6ED2">
        <w:t xml:space="preserve"> (20) = 4.18, </w:t>
      </w:r>
      <w:r w:rsidRPr="001C6ED2">
        <w:rPr>
          <w:iCs/>
        </w:rPr>
        <w:t>p</w:t>
      </w:r>
      <w:r w:rsidRPr="001C6ED2">
        <w:t> &lt;.001.</w:t>
      </w:r>
    </w:p>
    <w:p w14:paraId="23A87AFF" w14:textId="77777777" w:rsidR="001678E7" w:rsidRPr="001C6ED2" w:rsidRDefault="001678E7" w:rsidP="00CC1CB5">
      <w:pPr>
        <w:pStyle w:val="NormalWeb"/>
        <w:numPr>
          <w:ilvl w:val="0"/>
          <w:numId w:val="31"/>
        </w:numPr>
        <w:spacing w:line="480" w:lineRule="auto"/>
      </w:pPr>
      <w:r w:rsidRPr="001C6ED2">
        <w:t xml:space="preserve">“The majority of perpetrators of domestic violence are men”; </w:t>
      </w:r>
      <w:r w:rsidRPr="001C6ED2">
        <w:rPr>
          <w:i/>
        </w:rPr>
        <w:t>t</w:t>
      </w:r>
      <w:r w:rsidRPr="001C6ED2">
        <w:t>(19) = 3.58, p &lt;.002</w:t>
      </w:r>
    </w:p>
    <w:p w14:paraId="118356B7" w14:textId="77777777" w:rsidR="001678E7" w:rsidRPr="001C6ED2" w:rsidRDefault="001678E7" w:rsidP="00CC1CB5">
      <w:pPr>
        <w:pStyle w:val="NormalWeb"/>
        <w:numPr>
          <w:ilvl w:val="0"/>
          <w:numId w:val="31"/>
        </w:numPr>
        <w:spacing w:line="480" w:lineRule="auto"/>
      </w:pPr>
      <w:r w:rsidRPr="001C6ED2">
        <w:t xml:space="preserve">“I have a good understanding of the non-physical types of men’s violence against women”; </w:t>
      </w:r>
      <w:r w:rsidRPr="001C6ED2">
        <w:rPr>
          <w:i/>
        </w:rPr>
        <w:t>t</w:t>
      </w:r>
      <w:r w:rsidRPr="001C6ED2">
        <w:t>(20) = 4.17, p &lt;.001</w:t>
      </w:r>
    </w:p>
    <w:p w14:paraId="76A2684B" w14:textId="77777777" w:rsidR="001678E7" w:rsidRPr="001C6ED2" w:rsidRDefault="001678E7" w:rsidP="00CC1CB5">
      <w:pPr>
        <w:pStyle w:val="NormalWeb"/>
        <w:numPr>
          <w:ilvl w:val="0"/>
          <w:numId w:val="31"/>
        </w:numPr>
        <w:spacing w:line="480" w:lineRule="auto"/>
      </w:pPr>
      <w:r w:rsidRPr="001C6ED2">
        <w:t xml:space="preserve">“I am confident to explain the types of men’s non-physical violence against women”; </w:t>
      </w:r>
      <w:r w:rsidRPr="001C6ED2">
        <w:rPr>
          <w:i/>
        </w:rPr>
        <w:t>t</w:t>
      </w:r>
      <w:r w:rsidRPr="001C6ED2">
        <w:t>(20) = 5.56, p &lt;.001</w:t>
      </w:r>
    </w:p>
    <w:p w14:paraId="4F87FFD4" w14:textId="77777777" w:rsidR="001678E7" w:rsidRPr="001C6ED2" w:rsidRDefault="001678E7" w:rsidP="00CC1CB5">
      <w:pPr>
        <w:pStyle w:val="NormalWeb"/>
        <w:spacing w:line="480" w:lineRule="auto"/>
      </w:pPr>
      <w:r w:rsidRPr="001C6ED2">
        <w:t>Also, after the violence prevention training, participants had significantly more disagreement with the statement:</w:t>
      </w:r>
    </w:p>
    <w:p w14:paraId="2F6E4826" w14:textId="77777777" w:rsidR="001678E7" w:rsidRPr="001C6ED2" w:rsidRDefault="001678E7" w:rsidP="00CC1CB5">
      <w:pPr>
        <w:pStyle w:val="NormalWeb"/>
        <w:numPr>
          <w:ilvl w:val="0"/>
          <w:numId w:val="32"/>
        </w:numPr>
        <w:spacing w:line="480" w:lineRule="auto"/>
      </w:pPr>
      <w:r w:rsidRPr="001C6ED2">
        <w:t xml:space="preserve">“If a woman dresses in a sexy manner (wearing short skirts or tight clothes for example) she is asking for sexual attention” ; </w:t>
      </w:r>
      <w:r w:rsidRPr="001C6ED2">
        <w:rPr>
          <w:i/>
        </w:rPr>
        <w:t>t</w:t>
      </w:r>
      <w:r w:rsidRPr="001C6ED2">
        <w:t>(19) = 3.33, p &lt;.004</w:t>
      </w:r>
    </w:p>
    <w:p w14:paraId="34D2B55E" w14:textId="77777777" w:rsidR="00DE786F" w:rsidRPr="001C6ED2" w:rsidRDefault="00DE786F" w:rsidP="00CC1CB5">
      <w:pPr>
        <w:pStyle w:val="NormalWeb"/>
        <w:spacing w:line="480" w:lineRule="auto"/>
      </w:pPr>
      <w:r w:rsidRPr="001C6ED2">
        <w:t xml:space="preserve">There were no significant differences for age or gender. </w:t>
      </w:r>
    </w:p>
    <w:p w14:paraId="1284AFA4" w14:textId="77777777" w:rsidR="00CA4A19" w:rsidRPr="001C6ED2" w:rsidRDefault="009B51CB" w:rsidP="00CC1CB5">
      <w:pPr>
        <w:pStyle w:val="NormalWeb"/>
        <w:spacing w:line="480" w:lineRule="auto"/>
        <w:jc w:val="both"/>
      </w:pPr>
      <w:r w:rsidRPr="001C6ED2">
        <w:rPr>
          <w:lang w:eastAsia="en-GB"/>
        </w:rPr>
        <w:t xml:space="preserve">Fourteen students </w:t>
      </w:r>
      <w:r w:rsidR="00A65AD7" w:rsidRPr="001C6ED2">
        <w:rPr>
          <w:lang w:eastAsia="en-GB"/>
        </w:rPr>
        <w:t xml:space="preserve">provided written </w:t>
      </w:r>
      <w:r w:rsidR="004E13BD" w:rsidRPr="001C6ED2">
        <w:rPr>
          <w:lang w:eastAsia="en-GB"/>
        </w:rPr>
        <w:t>comment</w:t>
      </w:r>
      <w:r w:rsidR="00A65AD7" w:rsidRPr="001C6ED2">
        <w:rPr>
          <w:lang w:eastAsia="en-GB"/>
        </w:rPr>
        <w:t>s</w:t>
      </w:r>
      <w:r w:rsidRPr="001C6ED2">
        <w:rPr>
          <w:lang w:eastAsia="en-GB"/>
        </w:rPr>
        <w:t xml:space="preserve"> </w:t>
      </w:r>
      <w:r w:rsidR="00AE1CE4" w:rsidRPr="001C6ED2">
        <w:rPr>
          <w:lang w:eastAsia="en-GB"/>
        </w:rPr>
        <w:t xml:space="preserve">on the </w:t>
      </w:r>
      <w:r w:rsidRPr="001C6ED2">
        <w:rPr>
          <w:lang w:eastAsia="en-GB"/>
        </w:rPr>
        <w:t>workshop</w:t>
      </w:r>
      <w:r w:rsidR="004F38DC" w:rsidRPr="001C6ED2">
        <w:rPr>
          <w:lang w:eastAsia="en-GB"/>
        </w:rPr>
        <w:t xml:space="preserve">. </w:t>
      </w:r>
      <w:r w:rsidR="004057FE" w:rsidRPr="001C6ED2">
        <w:t>Students commented p</w:t>
      </w:r>
      <w:r w:rsidR="00CA4A19" w:rsidRPr="001C6ED2">
        <w:t>os</w:t>
      </w:r>
      <w:r w:rsidR="00E436B5" w:rsidRPr="001C6ED2">
        <w:t>i</w:t>
      </w:r>
      <w:r w:rsidR="00CA4A19" w:rsidRPr="001C6ED2">
        <w:t>tive</w:t>
      </w:r>
      <w:r w:rsidR="004057FE" w:rsidRPr="001C6ED2">
        <w:t xml:space="preserve">ly on </w:t>
      </w:r>
      <w:r w:rsidR="00CA4A19" w:rsidRPr="001C6ED2">
        <w:t>content</w:t>
      </w:r>
      <w:r w:rsidR="0021226C" w:rsidRPr="001C6ED2">
        <w:t xml:space="preserve">, resources, the facilitation process and </w:t>
      </w:r>
      <w:r w:rsidR="00CA4A19" w:rsidRPr="001C6ED2">
        <w:t xml:space="preserve">the way the information could </w:t>
      </w:r>
      <w:r w:rsidR="0021226C" w:rsidRPr="001C6ED2">
        <w:t>be applied</w:t>
      </w:r>
      <w:r w:rsidR="004057FE" w:rsidRPr="001C6ED2">
        <w:t xml:space="preserve"> a</w:t>
      </w:r>
      <w:r w:rsidR="00EA27B9" w:rsidRPr="001C6ED2">
        <w:t>s highlighted in comments below</w:t>
      </w:r>
      <w:r w:rsidR="00CA4A19" w:rsidRPr="001C6ED2">
        <w:t>.</w:t>
      </w:r>
      <w:r w:rsidR="0021226C" w:rsidRPr="001C6ED2">
        <w:t xml:space="preserve"> </w:t>
      </w:r>
    </w:p>
    <w:p w14:paraId="0752EDEA" w14:textId="77777777" w:rsidR="00CA4A19" w:rsidRPr="001C6ED2" w:rsidRDefault="00D54E5B" w:rsidP="00CC1CB5">
      <w:pPr>
        <w:shd w:val="clear" w:color="auto" w:fill="FFFFFF"/>
        <w:spacing w:line="480" w:lineRule="auto"/>
        <w:ind w:left="1134"/>
        <w:jc w:val="both"/>
        <w:textAlignment w:val="baseline"/>
        <w:rPr>
          <w:rFonts w:ascii="Times New Roman" w:hAnsi="Times New Roman" w:cs="Times New Roman"/>
          <w:sz w:val="24"/>
          <w:szCs w:val="24"/>
        </w:rPr>
      </w:pPr>
      <w:r w:rsidRPr="001C6ED2">
        <w:rPr>
          <w:rFonts w:ascii="Times New Roman" w:hAnsi="Times New Roman" w:cs="Times New Roman"/>
          <w:sz w:val="24"/>
          <w:szCs w:val="24"/>
        </w:rPr>
        <w:t>“</w:t>
      </w:r>
      <w:r w:rsidR="00AE1CE4" w:rsidRPr="001C6ED2">
        <w:rPr>
          <w:rFonts w:ascii="Times New Roman" w:hAnsi="Times New Roman" w:cs="Times New Roman"/>
          <w:sz w:val="24"/>
          <w:szCs w:val="24"/>
        </w:rPr>
        <w:t>Gender stereotype explanations and examples; learning all the different variation of violence</w:t>
      </w:r>
      <w:r w:rsidR="0021226C" w:rsidRPr="001C6ED2">
        <w:rPr>
          <w:rFonts w:ascii="Times New Roman" w:hAnsi="Times New Roman" w:cs="Times New Roman"/>
          <w:sz w:val="24"/>
          <w:szCs w:val="24"/>
        </w:rPr>
        <w:t>”</w:t>
      </w:r>
      <w:r w:rsidR="00AE1CE4" w:rsidRPr="001C6ED2">
        <w:rPr>
          <w:rFonts w:ascii="Times New Roman" w:hAnsi="Times New Roman" w:cs="Times New Roman"/>
          <w:sz w:val="24"/>
          <w:szCs w:val="24"/>
        </w:rPr>
        <w:t xml:space="preserve">: </w:t>
      </w:r>
    </w:p>
    <w:p w14:paraId="137DDA7D" w14:textId="77777777" w:rsidR="00CA4A19" w:rsidRPr="001C6ED2" w:rsidRDefault="00D54E5B" w:rsidP="00CC1CB5">
      <w:pPr>
        <w:shd w:val="clear" w:color="auto" w:fill="FFFFFF"/>
        <w:spacing w:line="480" w:lineRule="auto"/>
        <w:ind w:left="1134"/>
        <w:jc w:val="both"/>
        <w:textAlignment w:val="baseline"/>
        <w:rPr>
          <w:rFonts w:ascii="Times New Roman" w:hAnsi="Times New Roman" w:cs="Times New Roman"/>
          <w:sz w:val="24"/>
          <w:szCs w:val="24"/>
        </w:rPr>
      </w:pPr>
      <w:r w:rsidRPr="001C6ED2">
        <w:rPr>
          <w:rFonts w:ascii="Times New Roman" w:hAnsi="Times New Roman" w:cs="Times New Roman"/>
          <w:sz w:val="24"/>
          <w:szCs w:val="24"/>
        </w:rPr>
        <w:t>“D</w:t>
      </w:r>
      <w:r w:rsidR="00CA4A19" w:rsidRPr="001C6ED2">
        <w:rPr>
          <w:rFonts w:ascii="Times New Roman" w:hAnsi="Times New Roman" w:cs="Times New Roman"/>
          <w:sz w:val="24"/>
          <w:szCs w:val="24"/>
        </w:rPr>
        <w:t xml:space="preserve">ifferent ways I can act </w:t>
      </w:r>
      <w:r w:rsidR="00271C82" w:rsidRPr="001C6ED2">
        <w:rPr>
          <w:rFonts w:ascii="Times New Roman" w:hAnsi="Times New Roman" w:cs="Times New Roman"/>
          <w:sz w:val="24"/>
          <w:szCs w:val="24"/>
        </w:rPr>
        <w:t>as a bystander”.</w:t>
      </w:r>
    </w:p>
    <w:p w14:paraId="5E33B4E4" w14:textId="77777777" w:rsidR="0021226C" w:rsidRPr="001C6ED2" w:rsidRDefault="0021226C" w:rsidP="00CC1CB5">
      <w:pPr>
        <w:shd w:val="clear" w:color="auto" w:fill="FFFFFF"/>
        <w:spacing w:line="480" w:lineRule="auto"/>
        <w:ind w:left="1134"/>
        <w:jc w:val="both"/>
        <w:textAlignment w:val="baseline"/>
        <w:rPr>
          <w:rFonts w:ascii="Times New Roman" w:hAnsi="Times New Roman" w:cs="Times New Roman"/>
          <w:sz w:val="24"/>
          <w:szCs w:val="24"/>
        </w:rPr>
      </w:pPr>
      <w:r w:rsidRPr="001C6ED2">
        <w:rPr>
          <w:rFonts w:ascii="Times New Roman" w:hAnsi="Times New Roman" w:cs="Times New Roman"/>
          <w:sz w:val="24"/>
          <w:szCs w:val="24"/>
        </w:rPr>
        <w:t>“Very important conversation for all age groups and walks of life”</w:t>
      </w:r>
      <w:r w:rsidR="008357AD" w:rsidRPr="001C6ED2">
        <w:rPr>
          <w:rFonts w:ascii="Times New Roman" w:hAnsi="Times New Roman" w:cs="Times New Roman"/>
          <w:sz w:val="24"/>
          <w:szCs w:val="24"/>
        </w:rPr>
        <w:t>.</w:t>
      </w:r>
    </w:p>
    <w:p w14:paraId="00AF739C" w14:textId="77777777" w:rsidR="004F38DC" w:rsidRPr="001C6ED2" w:rsidRDefault="004F38DC" w:rsidP="00CC1CB5">
      <w:pPr>
        <w:pStyle w:val="NormalWeb"/>
        <w:spacing w:line="480" w:lineRule="auto"/>
        <w:jc w:val="both"/>
      </w:pPr>
      <w:r w:rsidRPr="001C6ED2">
        <w:rPr>
          <w:lang w:eastAsia="en-GB"/>
        </w:rPr>
        <w:t xml:space="preserve">The benefit of peer engagement was reflected in several comments: </w:t>
      </w:r>
    </w:p>
    <w:p w14:paraId="65F2E6E9" w14:textId="77777777" w:rsidR="004F38DC" w:rsidRPr="001C6ED2" w:rsidRDefault="004F38DC" w:rsidP="00CC1CB5">
      <w:pPr>
        <w:pStyle w:val="NormalWeb"/>
        <w:spacing w:line="480" w:lineRule="auto"/>
        <w:ind w:left="720"/>
        <w:jc w:val="both"/>
      </w:pPr>
      <w:r w:rsidRPr="001C6ED2">
        <w:lastRenderedPageBreak/>
        <w:t>“Seeing the people I spend so much time with engage in such an important topic, especially the men in the room</w:t>
      </w:r>
      <w:r w:rsidR="00E903C2" w:rsidRPr="001C6ED2">
        <w:t xml:space="preserve">”. </w:t>
      </w:r>
    </w:p>
    <w:p w14:paraId="32915E2D" w14:textId="77777777" w:rsidR="004F38DC" w:rsidRPr="001C6ED2" w:rsidRDefault="004F38DC" w:rsidP="00CC1CB5">
      <w:pPr>
        <w:pStyle w:val="NormalWeb"/>
        <w:spacing w:line="480" w:lineRule="auto"/>
        <w:ind w:firstLine="720"/>
        <w:jc w:val="both"/>
      </w:pPr>
      <w:r w:rsidRPr="001C6ED2">
        <w:t>“Hearing peers different opinions and views”.</w:t>
      </w:r>
    </w:p>
    <w:p w14:paraId="0DD6A803" w14:textId="77777777" w:rsidR="00F92A60" w:rsidRPr="001C6ED2" w:rsidRDefault="00F92A60" w:rsidP="00CC1CB5">
      <w:pPr>
        <w:shd w:val="clear" w:color="auto" w:fill="FFFFFF"/>
        <w:spacing w:line="480" w:lineRule="auto"/>
        <w:jc w:val="both"/>
        <w:textAlignment w:val="baseline"/>
        <w:rPr>
          <w:rFonts w:ascii="Times New Roman" w:hAnsi="Times New Roman" w:cs="Times New Roman"/>
          <w:sz w:val="24"/>
          <w:szCs w:val="24"/>
        </w:rPr>
      </w:pPr>
    </w:p>
    <w:p w14:paraId="7EF82F63" w14:textId="77777777" w:rsidR="005210FF" w:rsidRPr="001C6ED2" w:rsidRDefault="004057FE" w:rsidP="00CC1CB5">
      <w:pPr>
        <w:shd w:val="clear" w:color="auto" w:fill="FFFFFF"/>
        <w:spacing w:line="480" w:lineRule="auto"/>
        <w:jc w:val="both"/>
        <w:textAlignment w:val="baseline"/>
        <w:rPr>
          <w:rFonts w:ascii="Times New Roman" w:hAnsi="Times New Roman" w:cs="Times New Roman"/>
          <w:sz w:val="24"/>
          <w:szCs w:val="24"/>
        </w:rPr>
      </w:pPr>
      <w:r w:rsidRPr="001C6ED2">
        <w:rPr>
          <w:rFonts w:ascii="Times New Roman" w:hAnsi="Times New Roman" w:cs="Times New Roman"/>
          <w:sz w:val="24"/>
          <w:szCs w:val="24"/>
        </w:rPr>
        <w:t xml:space="preserve">Suggested ways to improve the workshop included </w:t>
      </w:r>
      <w:r w:rsidR="0021226C" w:rsidRPr="001C6ED2">
        <w:rPr>
          <w:rFonts w:ascii="Times New Roman" w:hAnsi="Times New Roman" w:cs="Times New Roman"/>
          <w:sz w:val="24"/>
          <w:szCs w:val="24"/>
        </w:rPr>
        <w:t xml:space="preserve">a </w:t>
      </w:r>
      <w:r w:rsidR="002F5756" w:rsidRPr="001C6ED2">
        <w:rPr>
          <w:rFonts w:ascii="Times New Roman" w:hAnsi="Times New Roman" w:cs="Times New Roman"/>
          <w:sz w:val="24"/>
          <w:szCs w:val="24"/>
        </w:rPr>
        <w:t xml:space="preserve">role play </w:t>
      </w:r>
      <w:r w:rsidR="00907239" w:rsidRPr="001C6ED2">
        <w:rPr>
          <w:rFonts w:ascii="Times New Roman" w:hAnsi="Times New Roman" w:cs="Times New Roman"/>
          <w:sz w:val="24"/>
          <w:szCs w:val="24"/>
        </w:rPr>
        <w:t xml:space="preserve">activity to </w:t>
      </w:r>
      <w:r w:rsidR="002F5756" w:rsidRPr="001C6ED2">
        <w:rPr>
          <w:rFonts w:ascii="Times New Roman" w:hAnsi="Times New Roman" w:cs="Times New Roman"/>
          <w:sz w:val="24"/>
          <w:szCs w:val="24"/>
        </w:rPr>
        <w:t>explore the content more deeply, a broade</w:t>
      </w:r>
      <w:r w:rsidR="00E756B1" w:rsidRPr="001C6ED2">
        <w:rPr>
          <w:rFonts w:ascii="Times New Roman" w:hAnsi="Times New Roman" w:cs="Times New Roman"/>
          <w:sz w:val="24"/>
          <w:szCs w:val="24"/>
        </w:rPr>
        <w:t>r spectrum of violence</w:t>
      </w:r>
      <w:r w:rsidR="00907239" w:rsidRPr="001C6ED2">
        <w:rPr>
          <w:rFonts w:ascii="Times New Roman" w:hAnsi="Times New Roman" w:cs="Times New Roman"/>
          <w:sz w:val="24"/>
          <w:szCs w:val="24"/>
        </w:rPr>
        <w:t xml:space="preserve"> examples </w:t>
      </w:r>
      <w:r w:rsidR="00E756B1" w:rsidRPr="001C6ED2">
        <w:rPr>
          <w:rFonts w:ascii="Times New Roman" w:hAnsi="Times New Roman" w:cs="Times New Roman"/>
          <w:sz w:val="24"/>
          <w:szCs w:val="24"/>
        </w:rPr>
        <w:t xml:space="preserve">and </w:t>
      </w:r>
      <w:r w:rsidR="002F5756" w:rsidRPr="001C6ED2">
        <w:rPr>
          <w:rFonts w:ascii="Times New Roman" w:hAnsi="Times New Roman" w:cs="Times New Roman"/>
          <w:sz w:val="24"/>
          <w:szCs w:val="24"/>
        </w:rPr>
        <w:t>c</w:t>
      </w:r>
      <w:r w:rsidR="00CC2E87" w:rsidRPr="001C6ED2">
        <w:rPr>
          <w:rFonts w:ascii="Times New Roman" w:hAnsi="Times New Roman" w:cs="Times New Roman"/>
          <w:sz w:val="24"/>
          <w:szCs w:val="24"/>
        </w:rPr>
        <w:t>ompulsory</w:t>
      </w:r>
      <w:r w:rsidR="00907239" w:rsidRPr="001C6ED2">
        <w:rPr>
          <w:rFonts w:ascii="Times New Roman" w:hAnsi="Times New Roman" w:cs="Times New Roman"/>
          <w:sz w:val="24"/>
          <w:szCs w:val="24"/>
        </w:rPr>
        <w:t xml:space="preserve"> attendance.</w:t>
      </w:r>
    </w:p>
    <w:p w14:paraId="123EE0EE" w14:textId="77777777" w:rsidR="00AE1CE4" w:rsidRPr="001C6ED2" w:rsidRDefault="00AE1CE4" w:rsidP="00CC1CB5">
      <w:pPr>
        <w:shd w:val="clear" w:color="auto" w:fill="FFFFFF"/>
        <w:spacing w:line="480" w:lineRule="auto"/>
        <w:ind w:left="1134"/>
        <w:jc w:val="both"/>
        <w:textAlignment w:val="baseline"/>
        <w:rPr>
          <w:rFonts w:ascii="Times New Roman" w:eastAsia="Times New Roman" w:hAnsi="Times New Roman" w:cs="Times New Roman"/>
          <w:sz w:val="24"/>
          <w:szCs w:val="24"/>
          <w:lang w:eastAsia="en-GB"/>
        </w:rPr>
      </w:pPr>
    </w:p>
    <w:p w14:paraId="1147B699" w14:textId="77777777" w:rsidR="00F92A60" w:rsidRPr="001C6ED2" w:rsidRDefault="00351406" w:rsidP="00CC1CB5">
      <w:pPr>
        <w:shd w:val="clear" w:color="auto" w:fill="FFFFFF"/>
        <w:spacing w:line="480" w:lineRule="auto"/>
        <w:jc w:val="both"/>
        <w:textAlignment w:val="baseline"/>
        <w:rPr>
          <w:rFonts w:ascii="Times New Roman" w:hAnsi="Times New Roman" w:cs="Times New Roman"/>
          <w:sz w:val="24"/>
          <w:szCs w:val="24"/>
          <w:lang w:val="en-US"/>
        </w:rPr>
      </w:pPr>
      <w:r w:rsidRPr="001C6ED2">
        <w:rPr>
          <w:rFonts w:ascii="Times New Roman" w:eastAsia="Times New Roman" w:hAnsi="Times New Roman" w:cs="Times New Roman"/>
          <w:b/>
          <w:sz w:val="24"/>
          <w:szCs w:val="24"/>
          <w:lang w:eastAsia="en-GB"/>
        </w:rPr>
        <w:t>Outcomes</w:t>
      </w:r>
    </w:p>
    <w:p w14:paraId="0734BE89" w14:textId="77777777" w:rsidR="00F81673" w:rsidRPr="001C6ED2" w:rsidRDefault="00D53B39" w:rsidP="00CC1CB5">
      <w:pPr>
        <w:shd w:val="clear" w:color="auto" w:fill="FFFFFF"/>
        <w:spacing w:line="480" w:lineRule="auto"/>
        <w:jc w:val="both"/>
        <w:textAlignment w:val="baseline"/>
        <w:rPr>
          <w:rFonts w:ascii="Times New Roman" w:eastAsia="Times New Roman" w:hAnsi="Times New Roman" w:cs="Times New Roman"/>
          <w:sz w:val="24"/>
          <w:szCs w:val="24"/>
          <w:lang w:val="en" w:eastAsia="en-AU"/>
        </w:rPr>
      </w:pPr>
      <w:r w:rsidRPr="001C6ED2">
        <w:rPr>
          <w:rFonts w:ascii="Times New Roman" w:hAnsi="Times New Roman" w:cs="Times New Roman"/>
          <w:sz w:val="24"/>
          <w:szCs w:val="24"/>
          <w:lang w:val="en-US"/>
        </w:rPr>
        <w:t xml:space="preserve">The results </w:t>
      </w:r>
      <w:r w:rsidR="00EA27B9" w:rsidRPr="001C6ED2">
        <w:rPr>
          <w:rFonts w:ascii="Times New Roman" w:hAnsi="Times New Roman" w:cs="Times New Roman"/>
          <w:sz w:val="24"/>
          <w:szCs w:val="24"/>
          <w:lang w:val="en-US"/>
        </w:rPr>
        <w:t xml:space="preserve">of this pilot </w:t>
      </w:r>
      <w:r w:rsidR="00DE6DBB" w:rsidRPr="001C6ED2">
        <w:rPr>
          <w:rFonts w:ascii="Times New Roman" w:hAnsi="Times New Roman" w:cs="Times New Roman"/>
          <w:sz w:val="24"/>
          <w:szCs w:val="24"/>
          <w:lang w:val="en-US"/>
        </w:rPr>
        <w:t xml:space="preserve">educational workshop </w:t>
      </w:r>
      <w:r w:rsidRPr="001C6ED2">
        <w:rPr>
          <w:rFonts w:ascii="Times New Roman" w:hAnsi="Times New Roman" w:cs="Times New Roman"/>
          <w:sz w:val="24"/>
          <w:szCs w:val="24"/>
          <w:lang w:val="en-US"/>
        </w:rPr>
        <w:t>demonstrated several significant positive changes in this cohort</w:t>
      </w:r>
      <w:r w:rsidR="00DE6DBB" w:rsidRPr="001C6ED2">
        <w:rPr>
          <w:rFonts w:ascii="Times New Roman" w:hAnsi="Times New Roman" w:cs="Times New Roman"/>
          <w:sz w:val="24"/>
          <w:szCs w:val="24"/>
          <w:lang w:val="en-US"/>
        </w:rPr>
        <w:t xml:space="preserve">. </w:t>
      </w:r>
      <w:r w:rsidR="00DE6DBB" w:rsidRPr="001C6ED2">
        <w:rPr>
          <w:rFonts w:ascii="Times New Roman" w:hAnsi="Times New Roman" w:cs="Times New Roman"/>
          <w:sz w:val="24"/>
          <w:szCs w:val="24"/>
          <w:shd w:val="clear" w:color="auto" w:fill="FFFFFF"/>
        </w:rPr>
        <w:t xml:space="preserve">The students improved their knowledge of how common GBV is in the community, the gendered nature of violence and their understanding that most perpetrators of violence are men. </w:t>
      </w:r>
      <w:r w:rsidR="004614F4" w:rsidRPr="001C6ED2">
        <w:rPr>
          <w:rFonts w:ascii="Times New Roman" w:hAnsi="Times New Roman" w:cs="Times New Roman"/>
          <w:sz w:val="24"/>
          <w:szCs w:val="24"/>
          <w:shd w:val="clear" w:color="auto" w:fill="FFFFFF"/>
        </w:rPr>
        <w:t xml:space="preserve"> </w:t>
      </w:r>
      <w:r w:rsidR="00F81673" w:rsidRPr="001C6ED2">
        <w:rPr>
          <w:rFonts w:ascii="Times New Roman" w:eastAsia="Times New Roman" w:hAnsi="Times New Roman" w:cs="Times New Roman"/>
          <w:sz w:val="24"/>
          <w:szCs w:val="24"/>
          <w:lang w:val="en" w:eastAsia="en-AU"/>
        </w:rPr>
        <w:t>Post workshop there was a significant shift in gender respectful attitudes in relation to not blaming women’s choice of cloth</w:t>
      </w:r>
      <w:r w:rsidR="004F38DC" w:rsidRPr="001C6ED2">
        <w:rPr>
          <w:rFonts w:ascii="Times New Roman" w:eastAsia="Times New Roman" w:hAnsi="Times New Roman" w:cs="Times New Roman"/>
          <w:sz w:val="24"/>
          <w:szCs w:val="24"/>
          <w:lang w:val="en" w:eastAsia="en-AU"/>
        </w:rPr>
        <w:t xml:space="preserve">ing for perpetrators’ behaviour. </w:t>
      </w:r>
      <w:r w:rsidR="00F81673" w:rsidRPr="001C6ED2">
        <w:rPr>
          <w:rFonts w:ascii="Times New Roman" w:eastAsia="Times New Roman" w:hAnsi="Times New Roman" w:cs="Times New Roman"/>
          <w:sz w:val="24"/>
          <w:szCs w:val="24"/>
          <w:lang w:val="en" w:eastAsia="en-AU"/>
        </w:rPr>
        <w:t xml:space="preserve">This is important given </w:t>
      </w:r>
      <w:r w:rsidR="00D5040A" w:rsidRPr="001C6ED2">
        <w:rPr>
          <w:rFonts w:ascii="Times New Roman" w:hAnsi="Times New Roman" w:cs="Times New Roman"/>
          <w:sz w:val="24"/>
          <w:szCs w:val="24"/>
        </w:rPr>
        <w:t>attitude’s</w:t>
      </w:r>
      <w:r w:rsidR="00F81673" w:rsidRPr="001C6ED2">
        <w:rPr>
          <w:rFonts w:ascii="Times New Roman" w:hAnsi="Times New Roman" w:cs="Times New Roman"/>
          <w:sz w:val="24"/>
          <w:szCs w:val="24"/>
        </w:rPr>
        <w:t xml:space="preserve"> that excuse, blame, condone and minimise violence can contribute to a culture of support for violence </w:t>
      </w:r>
      <w:r w:rsidR="00F81673" w:rsidRPr="001C6ED2">
        <w:rPr>
          <w:rFonts w:ascii="Times New Roman" w:hAnsi="Times New Roman" w:cs="Times New Roman"/>
          <w:noProof/>
          <w:sz w:val="24"/>
          <w:szCs w:val="24"/>
        </w:rPr>
        <w:t>(</w:t>
      </w:r>
      <w:r w:rsidR="004F38DC" w:rsidRPr="001C6ED2">
        <w:rPr>
          <w:rFonts w:ascii="Times New Roman" w:hAnsi="Times New Roman" w:cs="Times New Roman"/>
          <w:noProof/>
          <w:sz w:val="24"/>
          <w:szCs w:val="24"/>
        </w:rPr>
        <w:t>Our Watch,</w:t>
      </w:r>
      <w:r w:rsidR="00C64D86" w:rsidRPr="001C6ED2">
        <w:rPr>
          <w:rFonts w:ascii="Times New Roman" w:hAnsi="Times New Roman" w:cs="Times New Roman"/>
          <w:noProof/>
          <w:sz w:val="24"/>
          <w:szCs w:val="24"/>
        </w:rPr>
        <w:t xml:space="preserve"> </w:t>
      </w:r>
      <w:r w:rsidR="004F38DC" w:rsidRPr="001C6ED2">
        <w:rPr>
          <w:rFonts w:ascii="Times New Roman" w:hAnsi="Times New Roman" w:cs="Times New Roman"/>
          <w:noProof/>
          <w:sz w:val="24"/>
          <w:szCs w:val="24"/>
        </w:rPr>
        <w:t>2020).</w:t>
      </w:r>
      <w:r w:rsidRPr="001C6ED2">
        <w:rPr>
          <w:rFonts w:ascii="Times New Roman" w:hAnsi="Times New Roman" w:cs="Times New Roman"/>
          <w:noProof/>
          <w:sz w:val="24"/>
          <w:szCs w:val="24"/>
        </w:rPr>
        <w:t xml:space="preserve"> </w:t>
      </w:r>
      <w:r w:rsidR="00F81673" w:rsidRPr="001C6ED2">
        <w:rPr>
          <w:rFonts w:ascii="Times New Roman" w:eastAsia="Times New Roman" w:hAnsi="Times New Roman" w:cs="Times New Roman"/>
          <w:sz w:val="24"/>
          <w:szCs w:val="24"/>
          <w:lang w:val="en" w:eastAsia="en-AU"/>
        </w:rPr>
        <w:t xml:space="preserve"> </w:t>
      </w:r>
      <w:r w:rsidR="00F81673" w:rsidRPr="001C6ED2">
        <w:rPr>
          <w:rFonts w:ascii="Times New Roman" w:hAnsi="Times New Roman" w:cs="Times New Roman"/>
          <w:color w:val="0A0A0A"/>
          <w:sz w:val="24"/>
          <w:szCs w:val="24"/>
          <w:shd w:val="clear" w:color="auto" w:fill="FFFFFF"/>
        </w:rPr>
        <w:t>Whilst m</w:t>
      </w:r>
      <w:r w:rsidR="00F81673" w:rsidRPr="001C6ED2">
        <w:rPr>
          <w:rFonts w:ascii="Times New Roman" w:hAnsi="Times New Roman" w:cs="Times New Roman"/>
          <w:sz w:val="24"/>
          <w:szCs w:val="24"/>
        </w:rPr>
        <w:t>ost Australians do not accept sexism and want to address it, n</w:t>
      </w:r>
      <w:r w:rsidR="00F81673" w:rsidRPr="001C6ED2">
        <w:rPr>
          <w:rFonts w:ascii="Times New Roman" w:hAnsi="Times New Roman" w:cs="Times New Roman"/>
          <w:color w:val="0A0A0A"/>
          <w:sz w:val="24"/>
          <w:szCs w:val="24"/>
          <w:shd w:val="clear" w:color="auto" w:fill="FFFFFF"/>
        </w:rPr>
        <w:t xml:space="preserve">early one quarter of Australians see no harm in telling sexist jokes </w:t>
      </w:r>
      <w:r w:rsidR="00F81673" w:rsidRPr="001C6ED2">
        <w:rPr>
          <w:rFonts w:ascii="Times New Roman" w:hAnsi="Times New Roman" w:cs="Times New Roman"/>
          <w:noProof/>
          <w:color w:val="0A0A0A"/>
          <w:sz w:val="24"/>
          <w:szCs w:val="24"/>
          <w:shd w:val="clear" w:color="auto" w:fill="FFFFFF"/>
        </w:rPr>
        <w:t>(</w:t>
      </w:r>
      <w:r w:rsidRPr="001C6ED2">
        <w:rPr>
          <w:rFonts w:ascii="Times New Roman" w:hAnsi="Times New Roman" w:cs="Times New Roman"/>
          <w:sz w:val="24"/>
          <w:szCs w:val="24"/>
        </w:rPr>
        <w:t>Webster</w:t>
      </w:r>
      <w:r w:rsidR="00FC6F39" w:rsidRPr="001C6ED2">
        <w:rPr>
          <w:rFonts w:ascii="Times New Roman" w:hAnsi="Times New Roman" w:cs="Times New Roman"/>
          <w:sz w:val="24"/>
          <w:szCs w:val="24"/>
        </w:rPr>
        <w:t xml:space="preserve"> </w:t>
      </w:r>
      <w:r w:rsidR="0069556D" w:rsidRPr="001C6ED2">
        <w:rPr>
          <w:rFonts w:ascii="Times New Roman" w:hAnsi="Times New Roman" w:cs="Times New Roman"/>
          <w:sz w:val="24"/>
          <w:szCs w:val="24"/>
        </w:rPr>
        <w:t>et al.</w:t>
      </w:r>
      <w:r w:rsidR="00FC6F39" w:rsidRPr="001C6ED2">
        <w:rPr>
          <w:rFonts w:ascii="Times New Roman" w:hAnsi="Times New Roman" w:cs="Times New Roman"/>
          <w:sz w:val="24"/>
          <w:szCs w:val="24"/>
        </w:rPr>
        <w:t>,</w:t>
      </w:r>
      <w:r w:rsidRPr="001C6ED2">
        <w:rPr>
          <w:rFonts w:ascii="Times New Roman" w:hAnsi="Times New Roman" w:cs="Times New Roman"/>
          <w:sz w:val="24"/>
          <w:szCs w:val="24"/>
        </w:rPr>
        <w:t xml:space="preserve"> 2018</w:t>
      </w:r>
      <w:r w:rsidR="00090D78" w:rsidRPr="001C6ED2">
        <w:rPr>
          <w:rFonts w:ascii="Times New Roman" w:hAnsi="Times New Roman" w:cs="Times New Roman"/>
          <w:sz w:val="24"/>
          <w:szCs w:val="24"/>
        </w:rPr>
        <w:t>). This is compar</w:t>
      </w:r>
      <w:r w:rsidR="00732FB8" w:rsidRPr="001C6ED2">
        <w:rPr>
          <w:rFonts w:ascii="Times New Roman" w:hAnsi="Times New Roman" w:cs="Times New Roman"/>
          <w:sz w:val="24"/>
          <w:szCs w:val="24"/>
        </w:rPr>
        <w:t xml:space="preserve">able to international </w:t>
      </w:r>
      <w:r w:rsidR="00DB6A18" w:rsidRPr="001C6ED2">
        <w:rPr>
          <w:rFonts w:ascii="Times New Roman" w:hAnsi="Times New Roman" w:cs="Times New Roman"/>
          <w:sz w:val="24"/>
          <w:szCs w:val="24"/>
        </w:rPr>
        <w:t xml:space="preserve">estimates </w:t>
      </w:r>
      <w:r w:rsidR="00D34D2E" w:rsidRPr="001C6ED2">
        <w:rPr>
          <w:rFonts w:ascii="Times New Roman" w:hAnsi="Times New Roman" w:cs="Times New Roman"/>
          <w:sz w:val="24"/>
          <w:szCs w:val="24"/>
        </w:rPr>
        <w:t>where 28</w:t>
      </w:r>
      <w:r w:rsidR="00732FB8" w:rsidRPr="001C6ED2">
        <w:rPr>
          <w:rFonts w:ascii="Times New Roman" w:hAnsi="Times New Roman" w:cs="Times New Roman"/>
          <w:sz w:val="24"/>
          <w:szCs w:val="24"/>
        </w:rPr>
        <w:t>% men around the world think it</w:t>
      </w:r>
      <w:r w:rsidR="00D5040A" w:rsidRPr="001C6ED2">
        <w:rPr>
          <w:rFonts w:ascii="Times New Roman" w:hAnsi="Times New Roman" w:cs="Times New Roman"/>
          <w:sz w:val="24"/>
          <w:szCs w:val="24"/>
        </w:rPr>
        <w:t xml:space="preserve"> is</w:t>
      </w:r>
      <w:r w:rsidR="00732FB8" w:rsidRPr="001C6ED2">
        <w:rPr>
          <w:rFonts w:ascii="Times New Roman" w:hAnsi="Times New Roman" w:cs="Times New Roman"/>
          <w:sz w:val="24"/>
          <w:szCs w:val="24"/>
        </w:rPr>
        <w:t xml:space="preserve"> acceptable to tell </w:t>
      </w:r>
      <w:r w:rsidR="00435130" w:rsidRPr="001C6ED2">
        <w:rPr>
          <w:rFonts w:ascii="Times New Roman" w:hAnsi="Times New Roman" w:cs="Times New Roman"/>
          <w:sz w:val="24"/>
          <w:szCs w:val="24"/>
        </w:rPr>
        <w:t xml:space="preserve">sexist </w:t>
      </w:r>
      <w:r w:rsidR="00732FB8" w:rsidRPr="001C6ED2">
        <w:rPr>
          <w:rFonts w:ascii="Times New Roman" w:hAnsi="Times New Roman" w:cs="Times New Roman"/>
          <w:sz w:val="24"/>
          <w:szCs w:val="24"/>
        </w:rPr>
        <w:t xml:space="preserve">jokes or stories </w:t>
      </w:r>
      <w:r w:rsidR="00DB6A18" w:rsidRPr="001C6ED2">
        <w:rPr>
          <w:rFonts w:ascii="Times New Roman" w:hAnsi="Times New Roman" w:cs="Times New Roman"/>
          <w:sz w:val="24"/>
          <w:szCs w:val="24"/>
        </w:rPr>
        <w:t xml:space="preserve">at work </w:t>
      </w:r>
      <w:r w:rsidR="00686EE5" w:rsidRPr="001C6ED2">
        <w:rPr>
          <w:rFonts w:ascii="Times New Roman" w:hAnsi="Times New Roman" w:cs="Times New Roman"/>
          <w:sz w:val="24"/>
          <w:szCs w:val="24"/>
        </w:rPr>
        <w:t xml:space="preserve">(Global Institute for Women's </w:t>
      </w:r>
      <w:r w:rsidR="00DB6A18" w:rsidRPr="001C6ED2">
        <w:rPr>
          <w:rFonts w:ascii="Times New Roman" w:hAnsi="Times New Roman" w:cs="Times New Roman"/>
          <w:sz w:val="24"/>
          <w:szCs w:val="24"/>
        </w:rPr>
        <w:t>Leadership</w:t>
      </w:r>
      <w:r w:rsidR="00686EE5" w:rsidRPr="001C6ED2">
        <w:rPr>
          <w:rFonts w:ascii="Times New Roman" w:hAnsi="Times New Roman" w:cs="Times New Roman"/>
          <w:sz w:val="24"/>
          <w:szCs w:val="24"/>
        </w:rPr>
        <w:t xml:space="preserve">, 2020). </w:t>
      </w:r>
      <w:r w:rsidRPr="001C6ED2">
        <w:rPr>
          <w:rFonts w:ascii="Times New Roman" w:hAnsi="Times New Roman" w:cs="Times New Roman"/>
          <w:sz w:val="24"/>
          <w:szCs w:val="24"/>
        </w:rPr>
        <w:t xml:space="preserve"> </w:t>
      </w:r>
      <w:r w:rsidR="00404D53" w:rsidRPr="001C6ED2">
        <w:rPr>
          <w:rFonts w:ascii="Times New Roman" w:hAnsi="Times New Roman" w:cs="Times New Roman"/>
          <w:sz w:val="24"/>
          <w:szCs w:val="24"/>
        </w:rPr>
        <w:t xml:space="preserve">Participants in this study </w:t>
      </w:r>
      <w:r w:rsidR="001337AB" w:rsidRPr="001C6ED2">
        <w:rPr>
          <w:rFonts w:ascii="Times New Roman" w:hAnsi="Times New Roman" w:cs="Times New Roman"/>
          <w:sz w:val="24"/>
          <w:szCs w:val="24"/>
        </w:rPr>
        <w:t xml:space="preserve">significantly </w:t>
      </w:r>
      <w:r w:rsidR="00404D53" w:rsidRPr="001C6ED2">
        <w:rPr>
          <w:rFonts w:ascii="Times New Roman" w:hAnsi="Times New Roman" w:cs="Times New Roman"/>
          <w:sz w:val="24"/>
          <w:szCs w:val="24"/>
        </w:rPr>
        <w:t>improved in their understanding of what constitutes sexist behaviour</w:t>
      </w:r>
      <w:r w:rsidR="001337AB" w:rsidRPr="001C6ED2">
        <w:rPr>
          <w:rFonts w:ascii="Times New Roman" w:hAnsi="Times New Roman" w:cs="Times New Roman"/>
          <w:sz w:val="24"/>
          <w:szCs w:val="24"/>
        </w:rPr>
        <w:t>,</w:t>
      </w:r>
      <w:r w:rsidR="00404D53" w:rsidRPr="001C6ED2">
        <w:rPr>
          <w:rFonts w:ascii="Times New Roman" w:hAnsi="Times New Roman" w:cs="Times New Roman"/>
          <w:sz w:val="24"/>
          <w:szCs w:val="24"/>
        </w:rPr>
        <w:t xml:space="preserve"> and </w:t>
      </w:r>
      <w:r w:rsidR="001337AB" w:rsidRPr="001C6ED2">
        <w:rPr>
          <w:rFonts w:ascii="Times New Roman" w:hAnsi="Times New Roman" w:cs="Times New Roman"/>
          <w:sz w:val="24"/>
          <w:szCs w:val="24"/>
        </w:rPr>
        <w:t xml:space="preserve">there was a non-significant trend towards speaking out and taking action against sexist language. </w:t>
      </w:r>
      <w:r w:rsidR="00F81673" w:rsidRPr="001C6ED2">
        <w:rPr>
          <w:rFonts w:ascii="Times New Roman" w:hAnsi="Times New Roman" w:cs="Times New Roman"/>
          <w:sz w:val="24"/>
          <w:szCs w:val="24"/>
        </w:rPr>
        <w:t xml:space="preserve">Violence prevention education </w:t>
      </w:r>
      <w:r w:rsidR="00DE6DBB" w:rsidRPr="001C6ED2">
        <w:rPr>
          <w:rFonts w:ascii="Times New Roman" w:hAnsi="Times New Roman" w:cs="Times New Roman"/>
          <w:sz w:val="24"/>
          <w:szCs w:val="24"/>
        </w:rPr>
        <w:t xml:space="preserve">needs to </w:t>
      </w:r>
      <w:r w:rsidR="00F81673" w:rsidRPr="001C6ED2">
        <w:rPr>
          <w:rFonts w:ascii="Times New Roman" w:hAnsi="Times New Roman" w:cs="Times New Roman"/>
          <w:sz w:val="24"/>
          <w:szCs w:val="24"/>
        </w:rPr>
        <w:t xml:space="preserve">dispel myths </w:t>
      </w:r>
      <w:r w:rsidR="00DE6DBB" w:rsidRPr="001C6ED2">
        <w:rPr>
          <w:rFonts w:ascii="Times New Roman" w:hAnsi="Times New Roman" w:cs="Times New Roman"/>
          <w:sz w:val="24"/>
          <w:szCs w:val="24"/>
        </w:rPr>
        <w:t xml:space="preserve">in order </w:t>
      </w:r>
      <w:r w:rsidR="00F81673" w:rsidRPr="001C6ED2">
        <w:rPr>
          <w:rFonts w:ascii="Times New Roman" w:hAnsi="Times New Roman" w:cs="Times New Roman"/>
          <w:sz w:val="24"/>
          <w:szCs w:val="24"/>
        </w:rPr>
        <w:t>to reduce the prevalence of s</w:t>
      </w:r>
      <w:r w:rsidR="00F81673" w:rsidRPr="001C6ED2">
        <w:rPr>
          <w:rFonts w:ascii="Times New Roman" w:hAnsi="Times New Roman" w:cs="Times New Roman"/>
          <w:sz w:val="24"/>
          <w:szCs w:val="24"/>
          <w:lang w:val="en"/>
        </w:rPr>
        <w:t xml:space="preserve">exual harassment in </w:t>
      </w:r>
      <w:r w:rsidR="00F81673" w:rsidRPr="001C6ED2">
        <w:rPr>
          <w:rFonts w:ascii="Times New Roman" w:eastAsia="Times New Roman" w:hAnsi="Times New Roman" w:cs="Times New Roman"/>
          <w:sz w:val="24"/>
          <w:szCs w:val="24"/>
          <w:lang w:val="en" w:eastAsia="en-AU"/>
        </w:rPr>
        <w:t>health care contexts where gender stereotypes remain unchallenged</w:t>
      </w:r>
      <w:r w:rsidR="00D5040A" w:rsidRPr="001C6ED2">
        <w:rPr>
          <w:rFonts w:ascii="Times New Roman" w:eastAsia="Times New Roman" w:hAnsi="Times New Roman" w:cs="Times New Roman"/>
          <w:sz w:val="24"/>
          <w:szCs w:val="24"/>
          <w:lang w:val="en" w:eastAsia="en-AU"/>
        </w:rPr>
        <w:t xml:space="preserve"> </w:t>
      </w:r>
      <w:r w:rsidR="00F81673" w:rsidRPr="001C6ED2">
        <w:rPr>
          <w:rFonts w:ascii="Times New Roman" w:eastAsia="Times New Roman" w:hAnsi="Times New Roman" w:cs="Times New Roman"/>
          <w:sz w:val="24"/>
          <w:szCs w:val="24"/>
          <w:lang w:val="en" w:eastAsia="en-AU"/>
        </w:rPr>
        <w:t xml:space="preserve">and sexism is excused or tolerated </w:t>
      </w:r>
      <w:r w:rsidR="00F81673" w:rsidRPr="001C6ED2">
        <w:rPr>
          <w:rFonts w:ascii="Times New Roman" w:eastAsia="Times New Roman" w:hAnsi="Times New Roman" w:cs="Times New Roman"/>
          <w:noProof/>
          <w:sz w:val="24"/>
          <w:szCs w:val="24"/>
          <w:lang w:val="en" w:eastAsia="en-AU"/>
        </w:rPr>
        <w:lastRenderedPageBreak/>
        <w:t>(AHRC,</w:t>
      </w:r>
      <w:r w:rsidR="00C64D86" w:rsidRPr="001C6ED2">
        <w:rPr>
          <w:rFonts w:ascii="Times New Roman" w:eastAsia="Times New Roman" w:hAnsi="Times New Roman" w:cs="Times New Roman"/>
          <w:noProof/>
          <w:sz w:val="24"/>
          <w:szCs w:val="24"/>
          <w:lang w:val="en" w:eastAsia="en-AU"/>
        </w:rPr>
        <w:t xml:space="preserve"> </w:t>
      </w:r>
      <w:r w:rsidRPr="001C6ED2">
        <w:rPr>
          <w:rFonts w:ascii="Times New Roman" w:eastAsia="Times New Roman" w:hAnsi="Times New Roman" w:cs="Times New Roman"/>
          <w:noProof/>
          <w:sz w:val="24"/>
          <w:szCs w:val="24"/>
          <w:lang w:val="en" w:eastAsia="en-AU"/>
        </w:rPr>
        <w:t>2020</w:t>
      </w:r>
      <w:r w:rsidR="00F81673" w:rsidRPr="001C6ED2">
        <w:rPr>
          <w:rFonts w:ascii="Times New Roman" w:eastAsia="Times New Roman" w:hAnsi="Times New Roman" w:cs="Times New Roman"/>
          <w:noProof/>
          <w:sz w:val="24"/>
          <w:szCs w:val="24"/>
          <w:lang w:val="en" w:eastAsia="en-AU"/>
        </w:rPr>
        <w:t>)</w:t>
      </w:r>
      <w:r w:rsidR="00F81673" w:rsidRPr="001C6ED2">
        <w:rPr>
          <w:rFonts w:ascii="Times New Roman" w:eastAsia="Times New Roman" w:hAnsi="Times New Roman" w:cs="Times New Roman"/>
          <w:sz w:val="24"/>
          <w:szCs w:val="24"/>
          <w:lang w:val="en" w:eastAsia="en-AU"/>
        </w:rPr>
        <w:t>.</w:t>
      </w:r>
      <w:r w:rsidR="004F38DC" w:rsidRPr="001C6ED2">
        <w:rPr>
          <w:rFonts w:ascii="Times New Roman" w:eastAsia="Times New Roman" w:hAnsi="Times New Roman" w:cs="Times New Roman"/>
          <w:sz w:val="24"/>
          <w:szCs w:val="24"/>
          <w:lang w:val="en" w:eastAsia="en-AU"/>
        </w:rPr>
        <w:t xml:space="preserve"> The results from this pilot intervention are encouraging as a way to dispel myths and promote understanding of the drivers of gender based violence which include gender stereotypes and sexism (</w:t>
      </w:r>
      <w:r w:rsidR="00E903C2" w:rsidRPr="001C6ED2">
        <w:rPr>
          <w:rFonts w:ascii="Times New Roman" w:eastAsia="Times New Roman" w:hAnsi="Times New Roman" w:cs="Times New Roman"/>
          <w:sz w:val="24"/>
          <w:szCs w:val="24"/>
          <w:lang w:val="en" w:eastAsia="en-AU"/>
        </w:rPr>
        <w:t>Our Watch</w:t>
      </w:r>
      <w:r w:rsidR="004F38DC" w:rsidRPr="001C6ED2">
        <w:rPr>
          <w:rFonts w:ascii="Times New Roman" w:eastAsia="Times New Roman" w:hAnsi="Times New Roman" w:cs="Times New Roman"/>
          <w:sz w:val="24"/>
          <w:szCs w:val="24"/>
          <w:lang w:val="en" w:eastAsia="en-AU"/>
        </w:rPr>
        <w:t>, 2020)</w:t>
      </w:r>
      <w:r w:rsidR="004614F4" w:rsidRPr="001C6ED2">
        <w:rPr>
          <w:rFonts w:ascii="Times New Roman" w:eastAsia="Times New Roman" w:hAnsi="Times New Roman" w:cs="Times New Roman"/>
          <w:sz w:val="24"/>
          <w:szCs w:val="24"/>
          <w:lang w:val="en" w:eastAsia="en-AU"/>
        </w:rPr>
        <w:t>.</w:t>
      </w:r>
    </w:p>
    <w:p w14:paraId="0D7E5508" w14:textId="77777777" w:rsidR="00D61B1F" w:rsidRPr="001C6ED2" w:rsidRDefault="00D61B1F" w:rsidP="00CC1CB5">
      <w:pPr>
        <w:shd w:val="clear" w:color="auto" w:fill="FFFFFF"/>
        <w:spacing w:beforeAutospacing="1" w:after="0" w:afterAutospacing="1" w:line="480" w:lineRule="auto"/>
        <w:jc w:val="both"/>
        <w:textAlignment w:val="baseline"/>
        <w:rPr>
          <w:rFonts w:ascii="Times New Roman" w:hAnsi="Times New Roman" w:cs="Times New Roman"/>
          <w:sz w:val="24"/>
          <w:szCs w:val="24"/>
        </w:rPr>
      </w:pPr>
      <w:r w:rsidRPr="001C6ED2">
        <w:rPr>
          <w:rFonts w:ascii="Times New Roman" w:hAnsi="Times New Roman" w:cs="Times New Roman"/>
          <w:sz w:val="24"/>
          <w:szCs w:val="24"/>
          <w:shd w:val="clear" w:color="auto" w:fill="FFFFFF"/>
        </w:rPr>
        <w:t>A clear understanding of the context and spectrum of violence is an important influence on any attitude and willingness to intervene to address the issue</w:t>
      </w:r>
      <w:r w:rsidRPr="001C6ED2">
        <w:rPr>
          <w:rFonts w:ascii="Times New Roman" w:hAnsi="Times New Roman" w:cs="Times New Roman"/>
          <w:sz w:val="24"/>
          <w:szCs w:val="24"/>
        </w:rPr>
        <w:t xml:space="preserve"> </w:t>
      </w:r>
      <w:r w:rsidRPr="001C6ED2">
        <w:rPr>
          <w:rFonts w:ascii="Times New Roman" w:hAnsi="Times New Roman" w:cs="Times New Roman"/>
          <w:noProof/>
          <w:sz w:val="24"/>
          <w:szCs w:val="24"/>
        </w:rPr>
        <w:t>(</w:t>
      </w:r>
      <w:r w:rsidR="004F38DC" w:rsidRPr="001C6ED2">
        <w:rPr>
          <w:rFonts w:ascii="Times New Roman" w:hAnsi="Times New Roman" w:cs="Times New Roman"/>
          <w:noProof/>
          <w:sz w:val="24"/>
          <w:szCs w:val="24"/>
        </w:rPr>
        <w:t>Katz, 2018)</w:t>
      </w:r>
      <w:r w:rsidRPr="001C6ED2">
        <w:rPr>
          <w:rFonts w:ascii="Times New Roman" w:hAnsi="Times New Roman" w:cs="Times New Roman"/>
          <w:noProof/>
          <w:sz w:val="24"/>
          <w:szCs w:val="24"/>
        </w:rPr>
        <w:t>. W</w:t>
      </w:r>
      <w:r w:rsidRPr="001C6ED2">
        <w:rPr>
          <w:rFonts w:ascii="Times New Roman" w:hAnsi="Times New Roman" w:cs="Times New Roman"/>
          <w:sz w:val="24"/>
          <w:szCs w:val="24"/>
        </w:rPr>
        <w:t>hilst this project did not directly assess behaviour, the findings demonstrate a positive trend for all participants to step up as bystanders and a willingness to intervene to address sexism and disrespectful attitudes.</w:t>
      </w:r>
      <w:r w:rsidR="004F38DC" w:rsidRPr="001C6ED2">
        <w:rPr>
          <w:rFonts w:ascii="Times New Roman" w:hAnsi="Times New Roman" w:cs="Times New Roman"/>
          <w:sz w:val="24"/>
          <w:szCs w:val="24"/>
        </w:rPr>
        <w:t xml:space="preserve"> </w:t>
      </w:r>
    </w:p>
    <w:p w14:paraId="4290BD6B" w14:textId="77777777" w:rsidR="00F92A60" w:rsidRPr="001C6ED2" w:rsidRDefault="00F92A60" w:rsidP="00CC1CB5">
      <w:pPr>
        <w:spacing w:line="480" w:lineRule="auto"/>
        <w:jc w:val="both"/>
        <w:rPr>
          <w:rFonts w:ascii="Times New Roman" w:hAnsi="Times New Roman" w:cs="Times New Roman"/>
          <w:sz w:val="24"/>
          <w:szCs w:val="24"/>
        </w:rPr>
      </w:pPr>
    </w:p>
    <w:p w14:paraId="45BF7D79" w14:textId="4E5F84B8" w:rsidR="00853E2E" w:rsidRPr="001C6ED2" w:rsidRDefault="00E229B1"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Students in this study indicated support for gender based education within their undergraduate curriculum</w:t>
      </w:r>
      <w:r w:rsidR="00D61B1F" w:rsidRPr="001C6ED2">
        <w:rPr>
          <w:rFonts w:ascii="Times New Roman" w:hAnsi="Times New Roman" w:cs="Times New Roman"/>
          <w:sz w:val="24"/>
          <w:szCs w:val="24"/>
        </w:rPr>
        <w:t xml:space="preserve">. An integrated curriculum to address GBV </w:t>
      </w:r>
      <w:r w:rsidRPr="001C6ED2">
        <w:rPr>
          <w:rFonts w:ascii="Times New Roman" w:hAnsi="Times New Roman" w:cs="Times New Roman"/>
          <w:noProof/>
          <w:sz w:val="24"/>
          <w:szCs w:val="24"/>
        </w:rPr>
        <w:t>would</w:t>
      </w:r>
      <w:r w:rsidRPr="001C6ED2">
        <w:rPr>
          <w:rFonts w:ascii="Times New Roman" w:hAnsi="Times New Roman" w:cs="Times New Roman"/>
          <w:sz w:val="24"/>
          <w:szCs w:val="24"/>
        </w:rPr>
        <w:t xml:space="preserve"> assist health care students to </w:t>
      </w:r>
      <w:r w:rsidRPr="001C6ED2">
        <w:rPr>
          <w:rFonts w:ascii="Times New Roman" w:hAnsi="Times New Roman" w:cs="Times New Roman"/>
          <w:sz w:val="24"/>
          <w:szCs w:val="24"/>
          <w:lang w:val="en"/>
        </w:rPr>
        <w:t>meet professional requirements and e</w:t>
      </w:r>
      <w:r w:rsidRPr="001C6ED2">
        <w:rPr>
          <w:rFonts w:ascii="Times New Roman" w:hAnsi="Times New Roman" w:cs="Times New Roman"/>
          <w:sz w:val="24"/>
          <w:szCs w:val="24"/>
          <w:lang w:val="en-US"/>
        </w:rPr>
        <w:t>quip them to become effective global citi</w:t>
      </w:r>
      <w:r w:rsidR="00435130" w:rsidRPr="001C6ED2">
        <w:rPr>
          <w:rFonts w:ascii="Times New Roman" w:hAnsi="Times New Roman" w:cs="Times New Roman"/>
          <w:sz w:val="24"/>
          <w:szCs w:val="24"/>
          <w:lang w:val="en-US"/>
        </w:rPr>
        <w:t>zens and agents of 'social good’</w:t>
      </w:r>
      <w:r w:rsidRPr="001C6ED2">
        <w:rPr>
          <w:rFonts w:ascii="Times New Roman" w:hAnsi="Times New Roman" w:cs="Times New Roman"/>
          <w:sz w:val="24"/>
          <w:szCs w:val="24"/>
          <w:lang w:val="en-US"/>
        </w:rPr>
        <w:t xml:space="preserve"> (</w:t>
      </w:r>
      <w:r w:rsidR="004F38DC" w:rsidRPr="001C6ED2">
        <w:rPr>
          <w:rFonts w:ascii="Times New Roman" w:hAnsi="Times New Roman" w:cs="Times New Roman"/>
          <w:sz w:val="24"/>
          <w:szCs w:val="24"/>
          <w:lang w:val="en-US"/>
        </w:rPr>
        <w:t>VEOHR, 2020</w:t>
      </w:r>
      <w:r w:rsidRPr="001C6ED2">
        <w:rPr>
          <w:rFonts w:ascii="Times New Roman" w:hAnsi="Times New Roman" w:cs="Times New Roman"/>
          <w:noProof/>
          <w:sz w:val="24"/>
          <w:szCs w:val="24"/>
          <w:lang w:val="en-US"/>
        </w:rPr>
        <w:t>)</w:t>
      </w:r>
      <w:r w:rsidRPr="001C6ED2">
        <w:rPr>
          <w:rFonts w:ascii="Times New Roman" w:hAnsi="Times New Roman" w:cs="Times New Roman"/>
          <w:sz w:val="24"/>
          <w:szCs w:val="24"/>
          <w:lang w:val="en-US"/>
        </w:rPr>
        <w:t>.</w:t>
      </w:r>
      <w:r w:rsidR="0000439F" w:rsidRPr="001C6ED2">
        <w:rPr>
          <w:rFonts w:ascii="Times New Roman" w:hAnsi="Times New Roman" w:cs="Times New Roman"/>
          <w:sz w:val="24"/>
          <w:szCs w:val="24"/>
        </w:rPr>
        <w:t xml:space="preserve"> </w:t>
      </w:r>
      <w:r w:rsidR="002043F4" w:rsidRPr="001C6ED2">
        <w:rPr>
          <w:rFonts w:ascii="Times New Roman" w:hAnsi="Times New Roman" w:cs="Times New Roman"/>
          <w:sz w:val="24"/>
          <w:szCs w:val="24"/>
        </w:rPr>
        <w:t>Kn</w:t>
      </w:r>
      <w:r w:rsidR="002043F4" w:rsidRPr="001C6ED2">
        <w:rPr>
          <w:rFonts w:ascii="Times New Roman" w:hAnsi="Times New Roman" w:cs="Times New Roman"/>
          <w:sz w:val="24"/>
          <w:szCs w:val="24"/>
          <w:shd w:val="clear" w:color="auto" w:fill="FFFFFF"/>
        </w:rPr>
        <w:t>owledge about the implications of behaviours that are unacceptable</w:t>
      </w:r>
      <w:r w:rsidR="00DD3868" w:rsidRPr="001C6ED2">
        <w:rPr>
          <w:rFonts w:ascii="Times New Roman" w:hAnsi="Times New Roman" w:cs="Times New Roman"/>
          <w:sz w:val="24"/>
          <w:szCs w:val="24"/>
          <w:shd w:val="clear" w:color="auto" w:fill="FFFFFF"/>
        </w:rPr>
        <w:t xml:space="preserve"> </w:t>
      </w:r>
      <w:r w:rsidR="002043F4" w:rsidRPr="001C6ED2">
        <w:rPr>
          <w:rFonts w:ascii="Times New Roman" w:hAnsi="Times New Roman" w:cs="Times New Roman"/>
          <w:sz w:val="24"/>
          <w:szCs w:val="24"/>
          <w:shd w:val="clear" w:color="auto" w:fill="FFFFFF"/>
        </w:rPr>
        <w:t>are a precursor to action</w:t>
      </w:r>
      <w:r w:rsidR="00D61B1F" w:rsidRPr="001C6ED2">
        <w:rPr>
          <w:rFonts w:ascii="Times New Roman" w:hAnsi="Times New Roman" w:cs="Times New Roman"/>
          <w:sz w:val="24"/>
          <w:szCs w:val="24"/>
          <w:shd w:val="clear" w:color="auto" w:fill="FFFFFF"/>
        </w:rPr>
        <w:t xml:space="preserve">. </w:t>
      </w:r>
      <w:r w:rsidR="00853E2E" w:rsidRPr="001C6ED2">
        <w:rPr>
          <w:rFonts w:ascii="Times New Roman" w:hAnsi="Times New Roman" w:cs="Times New Roman"/>
          <w:color w:val="000000"/>
          <w:sz w:val="24"/>
          <w:szCs w:val="24"/>
        </w:rPr>
        <w:t xml:space="preserve">Whilst the benefit of the bystander approach </w:t>
      </w:r>
      <w:r w:rsidR="00E903C2" w:rsidRPr="001C6ED2">
        <w:rPr>
          <w:rFonts w:ascii="Times New Roman" w:hAnsi="Times New Roman" w:cs="Times New Roman"/>
          <w:color w:val="000000"/>
          <w:sz w:val="24"/>
          <w:szCs w:val="24"/>
        </w:rPr>
        <w:t xml:space="preserve">is </w:t>
      </w:r>
      <w:r w:rsidR="00853E2E" w:rsidRPr="001C6ED2">
        <w:rPr>
          <w:rFonts w:ascii="Times New Roman" w:hAnsi="Times New Roman" w:cs="Times New Roman"/>
          <w:color w:val="000000"/>
          <w:sz w:val="24"/>
          <w:szCs w:val="24"/>
        </w:rPr>
        <w:t xml:space="preserve">that all participants are engaged as pro-active bystanders to address GBV </w:t>
      </w:r>
      <w:r w:rsidR="00853E2E" w:rsidRPr="001C6ED2">
        <w:rPr>
          <w:rFonts w:ascii="Times New Roman" w:hAnsi="Times New Roman" w:cs="Times New Roman"/>
          <w:noProof/>
          <w:color w:val="000000"/>
          <w:sz w:val="24"/>
          <w:szCs w:val="24"/>
        </w:rPr>
        <w:t>(Katz, 2018)</w:t>
      </w:r>
      <w:r w:rsidR="00E27934">
        <w:rPr>
          <w:rFonts w:ascii="Times New Roman" w:hAnsi="Times New Roman" w:cs="Times New Roman"/>
          <w:noProof/>
          <w:color w:val="000000"/>
          <w:sz w:val="24"/>
          <w:szCs w:val="24"/>
        </w:rPr>
        <w:t>,</w:t>
      </w:r>
      <w:r w:rsidR="00853E2E" w:rsidRPr="001C6ED2">
        <w:rPr>
          <w:rFonts w:ascii="Times New Roman" w:hAnsi="Times New Roman" w:cs="Times New Roman"/>
          <w:noProof/>
          <w:color w:val="000000"/>
          <w:sz w:val="24"/>
          <w:szCs w:val="24"/>
        </w:rPr>
        <w:t xml:space="preserve"> </w:t>
      </w:r>
      <w:r w:rsidR="00853E2E" w:rsidRPr="001C6ED2">
        <w:rPr>
          <w:rFonts w:ascii="Times New Roman" w:hAnsi="Times New Roman" w:cs="Times New Roman"/>
          <w:color w:val="000000"/>
          <w:sz w:val="24"/>
          <w:szCs w:val="24"/>
        </w:rPr>
        <w:t>i</w:t>
      </w:r>
      <w:r w:rsidR="00853E2E" w:rsidRPr="001C6ED2">
        <w:rPr>
          <w:rFonts w:ascii="Times New Roman" w:eastAsia="Times New Roman" w:hAnsi="Times New Roman" w:cs="Times New Roman"/>
          <w:sz w:val="24"/>
          <w:szCs w:val="24"/>
          <w:lang w:val="en" w:eastAsia="en-AU"/>
        </w:rPr>
        <w:t xml:space="preserve">t is particularly important to engage men as bystanders as </w:t>
      </w:r>
      <w:r w:rsidR="00853E2E" w:rsidRPr="001C6ED2">
        <w:rPr>
          <w:rFonts w:ascii="Times New Roman" w:hAnsi="Times New Roman" w:cs="Times New Roman"/>
          <w:sz w:val="24"/>
          <w:szCs w:val="24"/>
        </w:rPr>
        <w:t xml:space="preserve">they often hold positions of power, can influence culture and can advocate for change </w:t>
      </w:r>
      <w:r w:rsidR="00853E2E" w:rsidRPr="001C6ED2">
        <w:rPr>
          <w:rFonts w:ascii="Times New Roman" w:hAnsi="Times New Roman" w:cs="Times New Roman"/>
          <w:noProof/>
          <w:sz w:val="24"/>
          <w:szCs w:val="24"/>
        </w:rPr>
        <w:t>(Our Watch, 2020).</w:t>
      </w:r>
      <w:r w:rsidR="00853E2E" w:rsidRPr="001C6ED2">
        <w:rPr>
          <w:rFonts w:ascii="Times New Roman" w:hAnsi="Times New Roman" w:cs="Times New Roman"/>
          <w:sz w:val="24"/>
          <w:szCs w:val="24"/>
        </w:rPr>
        <w:t xml:space="preserve"> </w:t>
      </w:r>
      <w:r w:rsidR="00853E2E" w:rsidRPr="001C6ED2">
        <w:rPr>
          <w:rFonts w:ascii="Times New Roman" w:hAnsi="Times New Roman" w:cs="Times New Roman"/>
          <w:color w:val="000000"/>
          <w:sz w:val="24"/>
          <w:szCs w:val="24"/>
        </w:rPr>
        <w:t xml:space="preserve">A global study of almost three hundred men engaged in antiviolence work found that </w:t>
      </w:r>
      <w:r w:rsidR="00853E2E" w:rsidRPr="001C6ED2">
        <w:rPr>
          <w:rFonts w:ascii="Times New Roman" w:hAnsi="Times New Roman" w:cs="Times New Roman"/>
          <w:sz w:val="24"/>
          <w:szCs w:val="24"/>
        </w:rPr>
        <w:t xml:space="preserve">bystander willingness was supported with self-efficacy to engage in bystander behaviour, positive beliefs about the contributions of antiviolence involvement, and an awareness of male privilege </w:t>
      </w:r>
      <w:r w:rsidR="00853E2E" w:rsidRPr="001C6ED2">
        <w:rPr>
          <w:rFonts w:ascii="Times New Roman" w:hAnsi="Times New Roman" w:cs="Times New Roman"/>
          <w:noProof/>
          <w:sz w:val="24"/>
          <w:szCs w:val="24"/>
        </w:rPr>
        <w:t>(Casey</w:t>
      </w:r>
      <w:r w:rsidR="0069556D" w:rsidRPr="001C6ED2">
        <w:rPr>
          <w:rFonts w:ascii="Times New Roman" w:hAnsi="Times New Roman" w:cs="Times New Roman"/>
          <w:noProof/>
          <w:sz w:val="24"/>
          <w:szCs w:val="24"/>
        </w:rPr>
        <w:t xml:space="preserve"> et al</w:t>
      </w:r>
      <w:r w:rsidR="00C64D86" w:rsidRPr="001C6ED2">
        <w:rPr>
          <w:rFonts w:ascii="Times New Roman" w:hAnsi="Times New Roman" w:cs="Times New Roman"/>
          <w:noProof/>
          <w:sz w:val="24"/>
          <w:szCs w:val="24"/>
        </w:rPr>
        <w:t>.,</w:t>
      </w:r>
      <w:r w:rsidR="00853E2E" w:rsidRPr="001C6ED2">
        <w:rPr>
          <w:rFonts w:ascii="Times New Roman" w:hAnsi="Times New Roman" w:cs="Times New Roman"/>
          <w:noProof/>
          <w:sz w:val="24"/>
          <w:szCs w:val="24"/>
        </w:rPr>
        <w:t xml:space="preserve">  2019)</w:t>
      </w:r>
      <w:r w:rsidR="004614F4" w:rsidRPr="001C6ED2">
        <w:rPr>
          <w:rFonts w:ascii="Times New Roman" w:hAnsi="Times New Roman" w:cs="Times New Roman"/>
          <w:sz w:val="24"/>
          <w:szCs w:val="24"/>
        </w:rPr>
        <w:t>.</w:t>
      </w:r>
    </w:p>
    <w:p w14:paraId="5E3D6F5C" w14:textId="77777777" w:rsidR="00F92A60" w:rsidRPr="001C6ED2" w:rsidRDefault="00F92A60" w:rsidP="00CC1CB5">
      <w:pPr>
        <w:spacing w:before="240" w:line="480" w:lineRule="auto"/>
        <w:jc w:val="both"/>
        <w:rPr>
          <w:rFonts w:ascii="Times New Roman" w:hAnsi="Times New Roman" w:cs="Times New Roman"/>
          <w:sz w:val="24"/>
          <w:szCs w:val="24"/>
        </w:rPr>
      </w:pPr>
    </w:p>
    <w:p w14:paraId="75E6058B" w14:textId="77777777" w:rsidR="00427B2C" w:rsidRPr="001C6ED2" w:rsidRDefault="00257134" w:rsidP="00CC1CB5">
      <w:pPr>
        <w:spacing w:before="240" w:line="480" w:lineRule="auto"/>
        <w:jc w:val="both"/>
        <w:rPr>
          <w:rFonts w:ascii="Times New Roman" w:hAnsi="Times New Roman" w:cs="Times New Roman"/>
          <w:noProof/>
          <w:color w:val="000000"/>
          <w:sz w:val="24"/>
          <w:szCs w:val="24"/>
        </w:rPr>
      </w:pPr>
      <w:r w:rsidRPr="001C6ED2">
        <w:rPr>
          <w:rFonts w:ascii="Times New Roman" w:hAnsi="Times New Roman" w:cs="Times New Roman"/>
          <w:sz w:val="24"/>
          <w:szCs w:val="24"/>
        </w:rPr>
        <w:t>Post- w</w:t>
      </w:r>
      <w:r w:rsidR="00C81770" w:rsidRPr="001C6ED2">
        <w:rPr>
          <w:rFonts w:ascii="Times New Roman" w:hAnsi="Times New Roman" w:cs="Times New Roman"/>
          <w:sz w:val="24"/>
          <w:szCs w:val="24"/>
        </w:rPr>
        <w:t xml:space="preserve">orkshop </w:t>
      </w:r>
      <w:r w:rsidRPr="001C6ED2">
        <w:rPr>
          <w:rFonts w:ascii="Times New Roman" w:hAnsi="Times New Roman" w:cs="Times New Roman"/>
          <w:sz w:val="24"/>
          <w:szCs w:val="24"/>
        </w:rPr>
        <w:t>comments reflected the value of the workshop</w:t>
      </w:r>
      <w:r w:rsidR="00624F0D" w:rsidRPr="001C6ED2">
        <w:rPr>
          <w:rFonts w:ascii="Times New Roman" w:hAnsi="Times New Roman" w:cs="Times New Roman"/>
          <w:sz w:val="24"/>
          <w:szCs w:val="24"/>
        </w:rPr>
        <w:t xml:space="preserve"> </w:t>
      </w:r>
      <w:r w:rsidR="00AD778F" w:rsidRPr="001C6ED2">
        <w:rPr>
          <w:rFonts w:ascii="Times New Roman" w:hAnsi="Times New Roman" w:cs="Times New Roman"/>
          <w:sz w:val="24"/>
          <w:szCs w:val="24"/>
        </w:rPr>
        <w:t xml:space="preserve">for future health professionals </w:t>
      </w:r>
      <w:r w:rsidR="00624F0D" w:rsidRPr="001C6ED2">
        <w:rPr>
          <w:rFonts w:ascii="Times New Roman" w:hAnsi="Times New Roman" w:cs="Times New Roman"/>
          <w:sz w:val="24"/>
          <w:szCs w:val="24"/>
        </w:rPr>
        <w:t xml:space="preserve">with </w:t>
      </w:r>
      <w:r w:rsidRPr="001C6ED2">
        <w:rPr>
          <w:rFonts w:ascii="Times New Roman" w:hAnsi="Times New Roman" w:cs="Times New Roman"/>
          <w:sz w:val="24"/>
          <w:szCs w:val="24"/>
        </w:rPr>
        <w:t xml:space="preserve">suggestions for more </w:t>
      </w:r>
      <w:r w:rsidR="00C81770" w:rsidRPr="001C6ED2">
        <w:rPr>
          <w:rFonts w:ascii="Times New Roman" w:hAnsi="Times New Roman" w:cs="Times New Roman"/>
          <w:sz w:val="24"/>
          <w:szCs w:val="24"/>
        </w:rPr>
        <w:t>specific skills</w:t>
      </w:r>
      <w:r w:rsidR="00624F0D" w:rsidRPr="001C6ED2">
        <w:rPr>
          <w:rFonts w:ascii="Times New Roman" w:hAnsi="Times New Roman" w:cs="Times New Roman"/>
          <w:sz w:val="24"/>
          <w:szCs w:val="24"/>
        </w:rPr>
        <w:t xml:space="preserve"> to address potential </w:t>
      </w:r>
      <w:r w:rsidRPr="001C6ED2">
        <w:rPr>
          <w:rFonts w:ascii="Times New Roman" w:hAnsi="Times New Roman" w:cs="Times New Roman"/>
          <w:sz w:val="24"/>
          <w:szCs w:val="24"/>
        </w:rPr>
        <w:t>issues in clinical practice</w:t>
      </w:r>
      <w:r w:rsidR="00D61B1F" w:rsidRPr="001C6ED2">
        <w:rPr>
          <w:rFonts w:ascii="Times New Roman" w:hAnsi="Times New Roman" w:cs="Times New Roman"/>
          <w:sz w:val="24"/>
          <w:szCs w:val="24"/>
        </w:rPr>
        <w:t>.</w:t>
      </w:r>
      <w:r w:rsidR="003B14AF" w:rsidRPr="001C6ED2">
        <w:rPr>
          <w:rFonts w:ascii="Times New Roman" w:hAnsi="Times New Roman" w:cs="Times New Roman"/>
          <w:sz w:val="24"/>
          <w:szCs w:val="24"/>
        </w:rPr>
        <w:t xml:space="preserve"> </w:t>
      </w:r>
      <w:r w:rsidRPr="001C6ED2">
        <w:rPr>
          <w:rFonts w:ascii="Times New Roman" w:hAnsi="Times New Roman" w:cs="Times New Roman"/>
          <w:sz w:val="24"/>
          <w:szCs w:val="24"/>
        </w:rPr>
        <w:t xml:space="preserve"> </w:t>
      </w:r>
      <w:r w:rsidR="00C90535" w:rsidRPr="001C6ED2">
        <w:rPr>
          <w:rFonts w:ascii="Times New Roman" w:hAnsi="Times New Roman" w:cs="Times New Roman"/>
          <w:sz w:val="24"/>
          <w:szCs w:val="24"/>
        </w:rPr>
        <w:lastRenderedPageBreak/>
        <w:t>E</w:t>
      </w:r>
      <w:r w:rsidR="00771F84" w:rsidRPr="001C6ED2">
        <w:rPr>
          <w:rFonts w:ascii="Times New Roman" w:hAnsi="Times New Roman" w:cs="Times New Roman"/>
          <w:sz w:val="24"/>
          <w:szCs w:val="24"/>
        </w:rPr>
        <w:t>ducation</w:t>
      </w:r>
      <w:r w:rsidR="00D61B1F" w:rsidRPr="001C6ED2">
        <w:rPr>
          <w:rFonts w:ascii="Times New Roman" w:hAnsi="Times New Roman" w:cs="Times New Roman"/>
          <w:sz w:val="24"/>
          <w:szCs w:val="24"/>
        </w:rPr>
        <w:t xml:space="preserve"> </w:t>
      </w:r>
      <w:r w:rsidR="00771F84" w:rsidRPr="001C6ED2">
        <w:rPr>
          <w:rFonts w:ascii="Times New Roman" w:hAnsi="Times New Roman" w:cs="Times New Roman"/>
          <w:sz w:val="24"/>
          <w:szCs w:val="24"/>
        </w:rPr>
        <w:t xml:space="preserve"> </w:t>
      </w:r>
      <w:r w:rsidR="00C90535" w:rsidRPr="001C6ED2">
        <w:rPr>
          <w:rFonts w:ascii="Times New Roman" w:hAnsi="Times New Roman" w:cs="Times New Roman"/>
          <w:sz w:val="24"/>
          <w:szCs w:val="24"/>
        </w:rPr>
        <w:t xml:space="preserve">about GBV </w:t>
      </w:r>
      <w:r w:rsidR="002043F4" w:rsidRPr="001C6ED2">
        <w:rPr>
          <w:rFonts w:ascii="Times New Roman" w:hAnsi="Times New Roman" w:cs="Times New Roman"/>
          <w:sz w:val="24"/>
          <w:szCs w:val="24"/>
        </w:rPr>
        <w:t xml:space="preserve">with undergraduate health care students </w:t>
      </w:r>
      <w:r w:rsidR="00771F84" w:rsidRPr="001C6ED2">
        <w:rPr>
          <w:rFonts w:ascii="Times New Roman" w:hAnsi="Times New Roman" w:cs="Times New Roman"/>
          <w:sz w:val="24"/>
          <w:szCs w:val="24"/>
        </w:rPr>
        <w:t xml:space="preserve">can provide practical tips to </w:t>
      </w:r>
      <w:r w:rsidR="00BA6119" w:rsidRPr="001C6ED2">
        <w:rPr>
          <w:rFonts w:ascii="Times New Roman" w:hAnsi="Times New Roman" w:cs="Times New Roman"/>
          <w:bCs/>
          <w:color w:val="000000"/>
          <w:sz w:val="24"/>
          <w:szCs w:val="24"/>
        </w:rPr>
        <w:t>speak up against sexism, gender discrimination and gender inequality</w:t>
      </w:r>
      <w:r w:rsidR="003729CB" w:rsidRPr="001C6ED2">
        <w:rPr>
          <w:rFonts w:ascii="Times New Roman" w:hAnsi="Times New Roman" w:cs="Times New Roman"/>
          <w:bCs/>
          <w:color w:val="000000"/>
          <w:sz w:val="24"/>
          <w:szCs w:val="24"/>
        </w:rPr>
        <w:t xml:space="preserve"> to </w:t>
      </w:r>
      <w:r w:rsidR="002043F4" w:rsidRPr="001C6ED2">
        <w:rPr>
          <w:rFonts w:ascii="Times New Roman" w:hAnsi="Times New Roman" w:cs="Times New Roman"/>
          <w:sz w:val="24"/>
          <w:szCs w:val="24"/>
        </w:rPr>
        <w:t>positively influence the culture of health care</w:t>
      </w:r>
      <w:r w:rsidR="0020074C" w:rsidRPr="001C6ED2">
        <w:rPr>
          <w:rFonts w:ascii="Times New Roman" w:hAnsi="Times New Roman" w:cs="Times New Roman"/>
          <w:sz w:val="24"/>
          <w:szCs w:val="24"/>
        </w:rPr>
        <w:t xml:space="preserve"> </w:t>
      </w:r>
      <w:r w:rsidR="00716B20" w:rsidRPr="001C6ED2">
        <w:rPr>
          <w:rFonts w:ascii="Times New Roman" w:hAnsi="Times New Roman" w:cs="Times New Roman"/>
          <w:noProof/>
          <w:sz w:val="24"/>
          <w:szCs w:val="24"/>
        </w:rPr>
        <w:t xml:space="preserve">(Hennelly </w:t>
      </w:r>
      <w:r w:rsidR="0069556D" w:rsidRPr="001C6ED2">
        <w:rPr>
          <w:rFonts w:ascii="Times New Roman" w:hAnsi="Times New Roman" w:cs="Times New Roman"/>
          <w:noProof/>
          <w:sz w:val="24"/>
          <w:szCs w:val="24"/>
        </w:rPr>
        <w:t>et al</w:t>
      </w:r>
      <w:r w:rsidR="00716B20" w:rsidRPr="001C6ED2">
        <w:rPr>
          <w:rFonts w:ascii="Times New Roman" w:hAnsi="Times New Roman" w:cs="Times New Roman"/>
          <w:noProof/>
          <w:sz w:val="24"/>
          <w:szCs w:val="24"/>
        </w:rPr>
        <w:t>.</w:t>
      </w:r>
      <w:r w:rsidR="00C64D86" w:rsidRPr="001C6ED2">
        <w:rPr>
          <w:rFonts w:ascii="Times New Roman" w:hAnsi="Times New Roman" w:cs="Times New Roman"/>
          <w:noProof/>
          <w:sz w:val="24"/>
          <w:szCs w:val="24"/>
        </w:rPr>
        <w:t>,</w:t>
      </w:r>
      <w:r w:rsidR="00716B20" w:rsidRPr="001C6ED2">
        <w:rPr>
          <w:rFonts w:ascii="Times New Roman" w:hAnsi="Times New Roman" w:cs="Times New Roman"/>
          <w:noProof/>
          <w:sz w:val="24"/>
          <w:szCs w:val="24"/>
        </w:rPr>
        <w:t xml:space="preserve"> 2019)</w:t>
      </w:r>
      <w:r w:rsidR="00BA6119" w:rsidRPr="001C6ED2">
        <w:rPr>
          <w:rFonts w:ascii="Times New Roman" w:hAnsi="Times New Roman" w:cs="Times New Roman"/>
          <w:sz w:val="24"/>
          <w:szCs w:val="24"/>
        </w:rPr>
        <w:t xml:space="preserve">, and challenge attitudes, norms and behaviours </w:t>
      </w:r>
      <w:r w:rsidR="00C90535" w:rsidRPr="001C6ED2">
        <w:rPr>
          <w:rFonts w:ascii="Times New Roman" w:hAnsi="Times New Roman" w:cs="Times New Roman"/>
          <w:sz w:val="24"/>
          <w:szCs w:val="24"/>
        </w:rPr>
        <w:t>that drive GBV</w:t>
      </w:r>
      <w:r w:rsidR="00BA6119" w:rsidRPr="001C6ED2">
        <w:rPr>
          <w:rFonts w:ascii="Times New Roman" w:hAnsi="Times New Roman" w:cs="Times New Roman"/>
          <w:sz w:val="24"/>
          <w:szCs w:val="24"/>
        </w:rPr>
        <w:t xml:space="preserve">  (Our Watch, 20</w:t>
      </w:r>
      <w:r w:rsidR="00101B82" w:rsidRPr="001C6ED2">
        <w:rPr>
          <w:rFonts w:ascii="Times New Roman" w:hAnsi="Times New Roman" w:cs="Times New Roman"/>
          <w:sz w:val="24"/>
          <w:szCs w:val="24"/>
        </w:rPr>
        <w:t>20</w:t>
      </w:r>
      <w:r w:rsidR="00BA6119" w:rsidRPr="001C6ED2">
        <w:rPr>
          <w:rFonts w:ascii="Times New Roman" w:hAnsi="Times New Roman" w:cs="Times New Roman"/>
          <w:sz w:val="24"/>
          <w:szCs w:val="24"/>
        </w:rPr>
        <w:t xml:space="preserve">). </w:t>
      </w:r>
      <w:r w:rsidR="00D61B1F" w:rsidRPr="001C6ED2">
        <w:rPr>
          <w:rFonts w:ascii="Times New Roman" w:hAnsi="Times New Roman" w:cs="Times New Roman"/>
          <w:sz w:val="24"/>
          <w:szCs w:val="24"/>
        </w:rPr>
        <w:t xml:space="preserve"> </w:t>
      </w:r>
      <w:r w:rsidR="00E87EF2" w:rsidRPr="001C6ED2">
        <w:rPr>
          <w:rFonts w:ascii="Times New Roman" w:hAnsi="Times New Roman" w:cs="Times New Roman"/>
          <w:sz w:val="24"/>
          <w:szCs w:val="24"/>
        </w:rPr>
        <w:t>This is crucial to address what has been described as “</w:t>
      </w:r>
      <w:r w:rsidR="0079530B" w:rsidRPr="001C6ED2">
        <w:rPr>
          <w:rFonts w:ascii="Times New Roman" w:hAnsi="Times New Roman" w:cs="Times New Roman"/>
          <w:sz w:val="24"/>
          <w:szCs w:val="24"/>
        </w:rPr>
        <w:t>e</w:t>
      </w:r>
      <w:r w:rsidR="00E87EF2" w:rsidRPr="001C6ED2">
        <w:rPr>
          <w:rFonts w:ascii="Times New Roman" w:hAnsi="Times New Roman" w:cs="Times New Roman"/>
          <w:sz w:val="24"/>
          <w:szCs w:val="24"/>
        </w:rPr>
        <w:t>ndemic unprofessional behaviour in health care”</w:t>
      </w:r>
      <w:r w:rsidR="00BA6119" w:rsidRPr="001C6ED2">
        <w:rPr>
          <w:rFonts w:ascii="Times New Roman" w:hAnsi="Times New Roman" w:cs="Times New Roman"/>
          <w:sz w:val="24"/>
          <w:szCs w:val="24"/>
        </w:rPr>
        <w:t xml:space="preserve"> </w:t>
      </w:r>
      <w:r w:rsidR="00D61B1F" w:rsidRPr="001C6ED2">
        <w:rPr>
          <w:rFonts w:ascii="Times New Roman" w:hAnsi="Times New Roman" w:cs="Times New Roman"/>
          <w:noProof/>
          <w:color w:val="000000"/>
          <w:sz w:val="24"/>
          <w:szCs w:val="24"/>
        </w:rPr>
        <w:t xml:space="preserve">(Westbrook </w:t>
      </w:r>
      <w:r w:rsidR="0069556D" w:rsidRPr="001C6ED2">
        <w:rPr>
          <w:rFonts w:ascii="Times New Roman" w:hAnsi="Times New Roman" w:cs="Times New Roman"/>
          <w:noProof/>
          <w:color w:val="000000"/>
          <w:sz w:val="24"/>
          <w:szCs w:val="24"/>
        </w:rPr>
        <w:t>et al</w:t>
      </w:r>
      <w:r w:rsidR="0069556D" w:rsidRPr="001C6ED2">
        <w:rPr>
          <w:rFonts w:ascii="Times New Roman" w:hAnsi="Times New Roman" w:cs="Times New Roman"/>
          <w:i/>
          <w:noProof/>
          <w:color w:val="000000"/>
          <w:sz w:val="24"/>
          <w:szCs w:val="24"/>
        </w:rPr>
        <w:t>.</w:t>
      </w:r>
      <w:r w:rsidR="00C64D86" w:rsidRPr="001C6ED2">
        <w:rPr>
          <w:rFonts w:ascii="Times New Roman" w:hAnsi="Times New Roman" w:cs="Times New Roman"/>
          <w:i/>
          <w:noProof/>
          <w:color w:val="000000"/>
          <w:sz w:val="24"/>
          <w:szCs w:val="24"/>
        </w:rPr>
        <w:t>,</w:t>
      </w:r>
      <w:r w:rsidR="00D61B1F" w:rsidRPr="001C6ED2">
        <w:rPr>
          <w:rFonts w:ascii="Times New Roman" w:hAnsi="Times New Roman" w:cs="Times New Roman"/>
          <w:noProof/>
          <w:color w:val="000000"/>
          <w:sz w:val="24"/>
          <w:szCs w:val="24"/>
        </w:rPr>
        <w:t xml:space="preserve"> 2018)</w:t>
      </w:r>
      <w:r w:rsidR="004614F4" w:rsidRPr="001C6ED2">
        <w:rPr>
          <w:rFonts w:ascii="Times New Roman" w:hAnsi="Times New Roman" w:cs="Times New Roman"/>
          <w:noProof/>
          <w:color w:val="000000"/>
          <w:sz w:val="24"/>
          <w:szCs w:val="24"/>
        </w:rPr>
        <w:t xml:space="preserve"> </w:t>
      </w:r>
      <w:r w:rsidR="00BA6119" w:rsidRPr="001C6ED2">
        <w:rPr>
          <w:rFonts w:ascii="Times New Roman" w:hAnsi="Times New Roman" w:cs="Times New Roman"/>
          <w:sz w:val="24"/>
          <w:szCs w:val="24"/>
        </w:rPr>
        <w:t xml:space="preserve">with </w:t>
      </w:r>
      <w:r w:rsidR="00E87EF2" w:rsidRPr="001C6ED2">
        <w:rPr>
          <w:rFonts w:ascii="Times New Roman" w:hAnsi="Times New Roman" w:cs="Times New Roman"/>
          <w:sz w:val="24"/>
          <w:szCs w:val="24"/>
        </w:rPr>
        <w:t>the true</w:t>
      </w:r>
      <w:r w:rsidR="00E87EF2" w:rsidRPr="001C6ED2">
        <w:rPr>
          <w:rFonts w:ascii="Times New Roman" w:hAnsi="Times New Roman" w:cs="Times New Roman"/>
          <w:color w:val="000000"/>
          <w:sz w:val="24"/>
          <w:szCs w:val="24"/>
        </w:rPr>
        <w:t xml:space="preserve"> prevalence of discriminatory behaviours such as </w:t>
      </w:r>
      <w:r w:rsidR="00BF48AE" w:rsidRPr="001C6ED2">
        <w:rPr>
          <w:rFonts w:ascii="Times New Roman" w:hAnsi="Times New Roman" w:cs="Times New Roman"/>
          <w:color w:val="000000"/>
          <w:sz w:val="24"/>
          <w:szCs w:val="24"/>
        </w:rPr>
        <w:t xml:space="preserve">gender </w:t>
      </w:r>
      <w:r w:rsidR="00E87EF2" w:rsidRPr="001C6ED2">
        <w:rPr>
          <w:rFonts w:ascii="Times New Roman" w:hAnsi="Times New Roman" w:cs="Times New Roman"/>
          <w:color w:val="000000"/>
          <w:sz w:val="24"/>
          <w:szCs w:val="24"/>
        </w:rPr>
        <w:t xml:space="preserve">harassment, offensive remarks and practices </w:t>
      </w:r>
      <w:r w:rsidR="00BA6119" w:rsidRPr="001C6ED2">
        <w:rPr>
          <w:rFonts w:ascii="Times New Roman" w:hAnsi="Times New Roman" w:cs="Times New Roman"/>
          <w:color w:val="000000"/>
          <w:sz w:val="24"/>
          <w:szCs w:val="24"/>
        </w:rPr>
        <w:t xml:space="preserve">most likely to be </w:t>
      </w:r>
      <w:r w:rsidR="00E87EF2" w:rsidRPr="001C6ED2">
        <w:rPr>
          <w:rFonts w:ascii="Times New Roman" w:hAnsi="Times New Roman" w:cs="Times New Roman"/>
          <w:color w:val="000000"/>
          <w:sz w:val="24"/>
          <w:szCs w:val="24"/>
        </w:rPr>
        <w:t>under-reported</w:t>
      </w:r>
      <w:r w:rsidR="004F38DC" w:rsidRPr="001C6ED2">
        <w:rPr>
          <w:rFonts w:ascii="Times New Roman" w:hAnsi="Times New Roman" w:cs="Times New Roman"/>
          <w:color w:val="000000"/>
          <w:sz w:val="24"/>
          <w:szCs w:val="24"/>
        </w:rPr>
        <w:t>.</w:t>
      </w:r>
      <w:r w:rsidR="00E87EF2" w:rsidRPr="001C6ED2">
        <w:rPr>
          <w:rFonts w:ascii="Times New Roman" w:hAnsi="Times New Roman" w:cs="Times New Roman"/>
          <w:color w:val="000000"/>
          <w:sz w:val="24"/>
          <w:szCs w:val="24"/>
        </w:rPr>
        <w:t xml:space="preserve"> </w:t>
      </w:r>
      <w:r w:rsidR="00D61B1F" w:rsidRPr="001C6ED2">
        <w:rPr>
          <w:rFonts w:ascii="Times New Roman" w:hAnsi="Times New Roman" w:cs="Times New Roman"/>
          <w:sz w:val="24"/>
          <w:szCs w:val="24"/>
        </w:rPr>
        <w:t xml:space="preserve">Our pilot </w:t>
      </w:r>
      <w:r w:rsidR="004614F4" w:rsidRPr="001C6ED2">
        <w:rPr>
          <w:rFonts w:ascii="Times New Roman" w:hAnsi="Times New Roman" w:cs="Times New Roman"/>
          <w:sz w:val="24"/>
          <w:szCs w:val="24"/>
        </w:rPr>
        <w:t xml:space="preserve">study </w:t>
      </w:r>
      <w:r w:rsidR="00D61B1F" w:rsidRPr="001C6ED2">
        <w:rPr>
          <w:rFonts w:ascii="Times New Roman" w:hAnsi="Times New Roman" w:cs="Times New Roman"/>
          <w:sz w:val="24"/>
          <w:szCs w:val="24"/>
        </w:rPr>
        <w:t>suggests the benefits of workshop format to stimulate discussion about GBV with peers in a safe context.</w:t>
      </w:r>
    </w:p>
    <w:p w14:paraId="146F9FA2" w14:textId="77777777" w:rsidR="00853E2E" w:rsidRPr="001C6ED2" w:rsidRDefault="00853E2E" w:rsidP="00CC1CB5">
      <w:pPr>
        <w:spacing w:before="240" w:line="480" w:lineRule="auto"/>
        <w:jc w:val="both"/>
        <w:rPr>
          <w:rFonts w:ascii="Times New Roman" w:hAnsi="Times New Roman" w:cs="Times New Roman"/>
          <w:noProof/>
          <w:color w:val="000000"/>
          <w:sz w:val="24"/>
          <w:szCs w:val="24"/>
        </w:rPr>
      </w:pPr>
    </w:p>
    <w:p w14:paraId="194BC054" w14:textId="77777777" w:rsidR="00E24704" w:rsidRPr="001C6ED2" w:rsidRDefault="005012CB" w:rsidP="00CC1CB5">
      <w:pPr>
        <w:spacing w:before="240" w:line="480" w:lineRule="auto"/>
        <w:jc w:val="both"/>
        <w:rPr>
          <w:rFonts w:ascii="Times New Roman" w:hAnsi="Times New Roman" w:cs="Times New Roman"/>
          <w:sz w:val="24"/>
          <w:szCs w:val="24"/>
          <w:shd w:val="clear" w:color="auto" w:fill="FFFFFF"/>
        </w:rPr>
      </w:pPr>
      <w:r w:rsidRPr="001C6ED2">
        <w:rPr>
          <w:rFonts w:ascii="Times New Roman" w:hAnsi="Times New Roman" w:cs="Times New Roman"/>
          <w:sz w:val="24"/>
          <w:szCs w:val="24"/>
          <w:lang w:val="en-US"/>
        </w:rPr>
        <w:t>As a pilot study the outcomes of th</w:t>
      </w:r>
      <w:r w:rsidR="00A2386D" w:rsidRPr="001C6ED2">
        <w:rPr>
          <w:rFonts w:ascii="Times New Roman" w:hAnsi="Times New Roman" w:cs="Times New Roman"/>
          <w:sz w:val="24"/>
          <w:szCs w:val="24"/>
          <w:lang w:val="en-US"/>
        </w:rPr>
        <w:t>is brief</w:t>
      </w:r>
      <w:r w:rsidRPr="001C6ED2">
        <w:rPr>
          <w:rFonts w:ascii="Times New Roman" w:hAnsi="Times New Roman" w:cs="Times New Roman"/>
          <w:sz w:val="24"/>
          <w:szCs w:val="24"/>
          <w:lang w:val="en-US"/>
        </w:rPr>
        <w:t xml:space="preserve"> educational intervention</w:t>
      </w:r>
      <w:r w:rsidR="004F38DC" w:rsidRPr="001C6ED2">
        <w:rPr>
          <w:rFonts w:ascii="Times New Roman" w:hAnsi="Times New Roman" w:cs="Times New Roman"/>
          <w:sz w:val="24"/>
          <w:szCs w:val="24"/>
          <w:lang w:val="en-US"/>
        </w:rPr>
        <w:t xml:space="preserve"> of a facilitated workshop</w:t>
      </w:r>
      <w:r w:rsidRPr="001C6ED2">
        <w:rPr>
          <w:rFonts w:ascii="Times New Roman" w:hAnsi="Times New Roman" w:cs="Times New Roman"/>
          <w:sz w:val="24"/>
          <w:szCs w:val="24"/>
          <w:lang w:val="en-US"/>
        </w:rPr>
        <w:t xml:space="preserve"> are promising as a way to </w:t>
      </w:r>
      <w:r w:rsidR="004F38DC" w:rsidRPr="001C6ED2">
        <w:rPr>
          <w:rFonts w:ascii="Times New Roman" w:hAnsi="Times New Roman" w:cs="Times New Roman"/>
          <w:sz w:val="24"/>
          <w:szCs w:val="24"/>
          <w:lang w:val="en-US"/>
        </w:rPr>
        <w:t xml:space="preserve">inform the development of </w:t>
      </w:r>
      <w:r w:rsidR="004F38DC" w:rsidRPr="001C6ED2">
        <w:rPr>
          <w:rFonts w:ascii="Times New Roman" w:hAnsi="Times New Roman" w:cs="Times New Roman"/>
          <w:sz w:val="24"/>
          <w:szCs w:val="24"/>
          <w:shd w:val="clear" w:color="auto" w:fill="FFFFFF"/>
        </w:rPr>
        <w:t xml:space="preserve">GBV </w:t>
      </w:r>
      <w:r w:rsidRPr="001C6ED2">
        <w:rPr>
          <w:rFonts w:ascii="Times New Roman" w:hAnsi="Times New Roman" w:cs="Times New Roman"/>
          <w:sz w:val="24"/>
          <w:szCs w:val="24"/>
          <w:lang w:val="en-US"/>
        </w:rPr>
        <w:t>education within undergraduate health student curricul</w:t>
      </w:r>
      <w:r w:rsidR="00A2386D" w:rsidRPr="001C6ED2">
        <w:rPr>
          <w:rFonts w:ascii="Times New Roman" w:hAnsi="Times New Roman" w:cs="Times New Roman"/>
          <w:sz w:val="24"/>
          <w:szCs w:val="24"/>
          <w:lang w:val="en-US"/>
        </w:rPr>
        <w:t>a</w:t>
      </w:r>
      <w:r w:rsidRPr="001C6ED2">
        <w:rPr>
          <w:rFonts w:ascii="Times New Roman" w:hAnsi="Times New Roman" w:cs="Times New Roman"/>
          <w:sz w:val="24"/>
          <w:szCs w:val="24"/>
          <w:lang w:val="en-US"/>
        </w:rPr>
        <w:t>.</w:t>
      </w:r>
      <w:r w:rsidR="004F38DC" w:rsidRPr="001C6ED2">
        <w:rPr>
          <w:rFonts w:ascii="Times New Roman" w:hAnsi="Times New Roman" w:cs="Times New Roman"/>
          <w:sz w:val="24"/>
          <w:szCs w:val="24"/>
          <w:shd w:val="clear" w:color="auto" w:fill="FFFFFF"/>
        </w:rPr>
        <w:t xml:space="preserve">  </w:t>
      </w:r>
      <w:r w:rsidR="00E41BB4" w:rsidRPr="001C6ED2">
        <w:rPr>
          <w:rFonts w:ascii="Times New Roman" w:hAnsi="Times New Roman" w:cs="Times New Roman"/>
          <w:sz w:val="24"/>
          <w:szCs w:val="24"/>
          <w:shd w:val="clear" w:color="auto" w:fill="FFFFFF"/>
        </w:rPr>
        <w:t>A larger s</w:t>
      </w:r>
      <w:r w:rsidR="00E472AC" w:rsidRPr="001C6ED2">
        <w:rPr>
          <w:rFonts w:ascii="Times New Roman" w:hAnsi="Times New Roman" w:cs="Times New Roman"/>
          <w:sz w:val="24"/>
          <w:szCs w:val="24"/>
          <w:shd w:val="clear" w:color="auto" w:fill="FFFFFF"/>
        </w:rPr>
        <w:t xml:space="preserve">tudy </w:t>
      </w:r>
      <w:r w:rsidR="00E41BB4" w:rsidRPr="001C6ED2">
        <w:rPr>
          <w:rFonts w:ascii="Times New Roman" w:hAnsi="Times New Roman" w:cs="Times New Roman"/>
          <w:sz w:val="24"/>
          <w:szCs w:val="24"/>
          <w:shd w:val="clear" w:color="auto" w:fill="FFFFFF"/>
        </w:rPr>
        <w:t>based on this pilot could help</w:t>
      </w:r>
      <w:r w:rsidR="009C20E7" w:rsidRPr="001C6ED2">
        <w:rPr>
          <w:rFonts w:ascii="Times New Roman" w:hAnsi="Times New Roman" w:cs="Times New Roman"/>
          <w:sz w:val="24"/>
          <w:szCs w:val="24"/>
          <w:shd w:val="clear" w:color="auto" w:fill="FFFFFF"/>
        </w:rPr>
        <w:t xml:space="preserve"> </w:t>
      </w:r>
      <w:r w:rsidR="00E472AC" w:rsidRPr="001C6ED2">
        <w:rPr>
          <w:rFonts w:ascii="Times New Roman" w:hAnsi="Times New Roman" w:cs="Times New Roman"/>
          <w:sz w:val="24"/>
          <w:szCs w:val="24"/>
          <w:shd w:val="clear" w:color="auto" w:fill="FFFFFF"/>
        </w:rPr>
        <w:t>build an Australian evidence-base for effective gender based education</w:t>
      </w:r>
      <w:r w:rsidR="003729CB" w:rsidRPr="001C6ED2">
        <w:rPr>
          <w:rFonts w:ascii="Times New Roman" w:hAnsi="Times New Roman" w:cs="Times New Roman"/>
          <w:sz w:val="24"/>
          <w:szCs w:val="24"/>
          <w:shd w:val="clear" w:color="auto" w:fill="FFFFFF"/>
        </w:rPr>
        <w:t xml:space="preserve"> </w:t>
      </w:r>
      <w:r w:rsidR="00C774E0" w:rsidRPr="001C6ED2">
        <w:rPr>
          <w:rFonts w:ascii="Times New Roman" w:hAnsi="Times New Roman" w:cs="Times New Roman"/>
          <w:noProof/>
          <w:sz w:val="24"/>
          <w:szCs w:val="24"/>
          <w:shd w:val="clear" w:color="auto" w:fill="FFFFFF"/>
        </w:rPr>
        <w:t xml:space="preserve">(Siller </w:t>
      </w:r>
      <w:r w:rsidR="0069556D" w:rsidRPr="001C6ED2">
        <w:rPr>
          <w:rFonts w:ascii="Times New Roman" w:hAnsi="Times New Roman" w:cs="Times New Roman"/>
          <w:noProof/>
          <w:sz w:val="24"/>
          <w:szCs w:val="24"/>
          <w:shd w:val="clear" w:color="auto" w:fill="FFFFFF"/>
        </w:rPr>
        <w:t>et al</w:t>
      </w:r>
      <w:r w:rsidR="0069556D" w:rsidRPr="001C6ED2">
        <w:rPr>
          <w:rFonts w:ascii="Times New Roman" w:hAnsi="Times New Roman" w:cs="Times New Roman"/>
          <w:i/>
          <w:noProof/>
          <w:sz w:val="24"/>
          <w:szCs w:val="24"/>
          <w:shd w:val="clear" w:color="auto" w:fill="FFFFFF"/>
        </w:rPr>
        <w:t>.</w:t>
      </w:r>
      <w:r w:rsidR="00C64D86" w:rsidRPr="001C6ED2">
        <w:rPr>
          <w:rFonts w:ascii="Times New Roman" w:hAnsi="Times New Roman" w:cs="Times New Roman"/>
          <w:i/>
          <w:noProof/>
          <w:sz w:val="24"/>
          <w:szCs w:val="24"/>
          <w:shd w:val="clear" w:color="auto" w:fill="FFFFFF"/>
        </w:rPr>
        <w:t>,</w:t>
      </w:r>
      <w:r w:rsidR="00C774E0" w:rsidRPr="001C6ED2">
        <w:rPr>
          <w:rFonts w:ascii="Times New Roman" w:hAnsi="Times New Roman" w:cs="Times New Roman"/>
          <w:noProof/>
          <w:sz w:val="24"/>
          <w:szCs w:val="24"/>
          <w:shd w:val="clear" w:color="auto" w:fill="FFFFFF"/>
        </w:rPr>
        <w:t xml:space="preserve"> 2018)</w:t>
      </w:r>
      <w:r w:rsidR="00E472AC" w:rsidRPr="001C6ED2">
        <w:rPr>
          <w:rFonts w:ascii="Times New Roman" w:hAnsi="Times New Roman" w:cs="Times New Roman"/>
          <w:sz w:val="24"/>
          <w:szCs w:val="24"/>
          <w:shd w:val="clear" w:color="auto" w:fill="FFFFFF"/>
        </w:rPr>
        <w:t xml:space="preserve"> to address the prevalence of sexual harassment within </w:t>
      </w:r>
      <w:r w:rsidR="00DA0A96" w:rsidRPr="001C6ED2">
        <w:rPr>
          <w:rFonts w:ascii="Times New Roman" w:hAnsi="Times New Roman" w:cs="Times New Roman"/>
          <w:sz w:val="24"/>
          <w:szCs w:val="24"/>
          <w:shd w:val="clear" w:color="auto" w:fill="FFFFFF"/>
        </w:rPr>
        <w:t xml:space="preserve">health care </w:t>
      </w:r>
      <w:r w:rsidR="00E472AC" w:rsidRPr="001C6ED2">
        <w:rPr>
          <w:rFonts w:ascii="Times New Roman" w:hAnsi="Times New Roman" w:cs="Times New Roman"/>
          <w:sz w:val="24"/>
          <w:szCs w:val="24"/>
          <w:shd w:val="clear" w:color="auto" w:fill="FFFFFF"/>
        </w:rPr>
        <w:t xml:space="preserve">and prepare health practitioners to meet professional standards of practice. </w:t>
      </w:r>
      <w:r w:rsidR="00A04082" w:rsidRPr="001C6ED2">
        <w:rPr>
          <w:rFonts w:ascii="Times New Roman" w:hAnsi="Times New Roman" w:cs="Times New Roman"/>
          <w:sz w:val="24"/>
          <w:szCs w:val="24"/>
          <w:shd w:val="clear" w:color="auto" w:fill="FFFFFF"/>
        </w:rPr>
        <w:t xml:space="preserve">  </w:t>
      </w:r>
      <w:r w:rsidR="004F38DC" w:rsidRPr="001C6ED2">
        <w:rPr>
          <w:rFonts w:ascii="Times New Roman" w:hAnsi="Times New Roman" w:cs="Times New Roman"/>
          <w:sz w:val="24"/>
          <w:szCs w:val="24"/>
          <w:shd w:val="clear" w:color="auto" w:fill="FFFFFF"/>
        </w:rPr>
        <w:t>As osteopaths and other disciplines are registered health practitioners that abide by ethical principles and capabilities that</w:t>
      </w:r>
      <w:r w:rsidR="004F38DC" w:rsidRPr="001C6ED2">
        <w:rPr>
          <w:rStyle w:val="Strong"/>
          <w:rFonts w:ascii="Times New Roman" w:hAnsi="Times New Roman" w:cs="Times New Roman"/>
          <w:b w:val="0"/>
          <w:spacing w:val="-4"/>
          <w:sz w:val="24"/>
          <w:szCs w:val="24"/>
          <w:lang w:val="en"/>
        </w:rPr>
        <w:t xml:space="preserve"> include patient advocacy and community leadership, </w:t>
      </w:r>
      <w:r w:rsidR="004F38DC" w:rsidRPr="001C6ED2">
        <w:rPr>
          <w:rFonts w:ascii="Times New Roman" w:hAnsi="Times New Roman" w:cs="Times New Roman"/>
          <w:sz w:val="24"/>
          <w:szCs w:val="24"/>
        </w:rPr>
        <w:t xml:space="preserve">it is essential they recognise GBV and act to support clients in both the clinical and community environment. </w:t>
      </w:r>
      <w:r w:rsidR="004F38DC" w:rsidRPr="001C6ED2">
        <w:rPr>
          <w:rFonts w:ascii="Times New Roman" w:hAnsi="Times New Roman" w:cs="Times New Roman"/>
          <w:sz w:val="24"/>
          <w:szCs w:val="24"/>
          <w:shd w:val="clear" w:color="auto" w:fill="FFFFFF"/>
        </w:rPr>
        <w:t>Th</w:t>
      </w:r>
      <w:r w:rsidR="00E41BB4" w:rsidRPr="001C6ED2">
        <w:rPr>
          <w:rFonts w:ascii="Times New Roman" w:hAnsi="Times New Roman" w:cs="Times New Roman"/>
          <w:sz w:val="24"/>
          <w:szCs w:val="24"/>
          <w:shd w:val="clear" w:color="auto" w:fill="FFFFFF"/>
        </w:rPr>
        <w:t>e use of experiential and workshop based pedagogies appear promising to engage students at this level of knowledge and understanding.</w:t>
      </w:r>
    </w:p>
    <w:p w14:paraId="0A1E0C05" w14:textId="77777777" w:rsidR="00F92A60" w:rsidRPr="001C6ED2" w:rsidRDefault="00F92A60" w:rsidP="00CC1CB5">
      <w:pPr>
        <w:pStyle w:val="font7"/>
        <w:tabs>
          <w:tab w:val="left" w:pos="426"/>
        </w:tabs>
        <w:spacing w:line="480" w:lineRule="auto"/>
        <w:jc w:val="both"/>
        <w:rPr>
          <w:b/>
          <w:i/>
          <w:shd w:val="clear" w:color="auto" w:fill="FFFFFF"/>
        </w:rPr>
      </w:pPr>
    </w:p>
    <w:p w14:paraId="3DBFC374" w14:textId="77777777" w:rsidR="00EE444D" w:rsidRPr="001C6ED2" w:rsidRDefault="00EE444D" w:rsidP="00CC1CB5">
      <w:pPr>
        <w:pStyle w:val="font7"/>
        <w:tabs>
          <w:tab w:val="left" w:pos="426"/>
        </w:tabs>
        <w:spacing w:line="480" w:lineRule="auto"/>
        <w:jc w:val="both"/>
        <w:rPr>
          <w:b/>
          <w:i/>
          <w:shd w:val="clear" w:color="auto" w:fill="FFFFFF"/>
        </w:rPr>
      </w:pPr>
      <w:r w:rsidRPr="001C6ED2">
        <w:rPr>
          <w:b/>
          <w:i/>
          <w:shd w:val="clear" w:color="auto" w:fill="FFFFFF"/>
        </w:rPr>
        <w:t>Limitations</w:t>
      </w:r>
    </w:p>
    <w:p w14:paraId="00BA165B" w14:textId="77777777" w:rsidR="00F92A60" w:rsidRPr="001C6ED2" w:rsidRDefault="00F92A60" w:rsidP="00CC1CB5">
      <w:pPr>
        <w:pStyle w:val="font7"/>
        <w:tabs>
          <w:tab w:val="left" w:pos="426"/>
        </w:tabs>
        <w:spacing w:line="480" w:lineRule="auto"/>
        <w:jc w:val="both"/>
        <w:rPr>
          <w:shd w:val="clear" w:color="auto" w:fill="FFFFFF"/>
        </w:rPr>
      </w:pPr>
    </w:p>
    <w:p w14:paraId="7DF85308" w14:textId="77777777" w:rsidR="004A048F" w:rsidRPr="001C6ED2" w:rsidRDefault="00967BFF" w:rsidP="00CC1CB5">
      <w:pPr>
        <w:pStyle w:val="font7"/>
        <w:tabs>
          <w:tab w:val="left" w:pos="426"/>
        </w:tabs>
        <w:spacing w:line="480" w:lineRule="auto"/>
        <w:jc w:val="both"/>
      </w:pPr>
      <w:r w:rsidRPr="001C6ED2">
        <w:rPr>
          <w:shd w:val="clear" w:color="auto" w:fill="FFFFFF"/>
        </w:rPr>
        <w:lastRenderedPageBreak/>
        <w:t>There were a number of limitations to the data</w:t>
      </w:r>
      <w:r w:rsidR="00AC21C1" w:rsidRPr="001C6ED2">
        <w:rPr>
          <w:shd w:val="clear" w:color="auto" w:fill="FFFFFF"/>
        </w:rPr>
        <w:t xml:space="preserve"> including the small </w:t>
      </w:r>
      <w:r w:rsidR="00AC21C1" w:rsidRPr="001C6ED2">
        <w:t xml:space="preserve">sample size from one discipline and </w:t>
      </w:r>
      <w:r w:rsidR="000D454A" w:rsidRPr="001C6ED2">
        <w:t xml:space="preserve">the </w:t>
      </w:r>
      <w:r w:rsidR="00AC21C1" w:rsidRPr="001C6ED2">
        <w:t>limitations of a pre-post design</w:t>
      </w:r>
      <w:r w:rsidR="004F38DC" w:rsidRPr="001C6ED2">
        <w:t xml:space="preserve">. </w:t>
      </w:r>
      <w:r w:rsidR="00AC21C1" w:rsidRPr="001C6ED2">
        <w:t xml:space="preserve"> </w:t>
      </w:r>
      <w:r w:rsidR="00AC21C1" w:rsidRPr="001C6ED2">
        <w:rPr>
          <w:shd w:val="clear" w:color="auto" w:fill="FFFFFF"/>
        </w:rPr>
        <w:t>A simpler coding system may have improved the rate of post workshop matching.</w:t>
      </w:r>
      <w:r w:rsidR="00AC21C1" w:rsidRPr="001C6ED2">
        <w:t xml:space="preserve"> Not all students attended the </w:t>
      </w:r>
      <w:r w:rsidR="00AC21C1" w:rsidRPr="001C6ED2">
        <w:rPr>
          <w:shd w:val="clear" w:color="auto" w:fill="FFFFFF"/>
        </w:rPr>
        <w:t>non-</w:t>
      </w:r>
      <w:r w:rsidR="00B77248" w:rsidRPr="001C6ED2">
        <w:rPr>
          <w:shd w:val="clear" w:color="auto" w:fill="FFFFFF"/>
        </w:rPr>
        <w:t xml:space="preserve">compulsory </w:t>
      </w:r>
      <w:r w:rsidR="009C20E7" w:rsidRPr="001C6ED2">
        <w:rPr>
          <w:shd w:val="clear" w:color="auto" w:fill="FFFFFF"/>
        </w:rPr>
        <w:t>workshop</w:t>
      </w:r>
      <w:r w:rsidR="00AC21C1" w:rsidRPr="001C6ED2">
        <w:rPr>
          <w:shd w:val="clear" w:color="auto" w:fill="FFFFFF"/>
        </w:rPr>
        <w:t xml:space="preserve"> and a few students left the w</w:t>
      </w:r>
      <w:r w:rsidR="00AD0DAD" w:rsidRPr="001C6ED2">
        <w:rPr>
          <w:shd w:val="clear" w:color="auto" w:fill="FFFFFF"/>
        </w:rPr>
        <w:t xml:space="preserve">orkshop </w:t>
      </w:r>
      <w:r w:rsidR="00AC21C1" w:rsidRPr="001C6ED2">
        <w:rPr>
          <w:shd w:val="clear" w:color="auto" w:fill="FFFFFF"/>
        </w:rPr>
        <w:t>early</w:t>
      </w:r>
      <w:r w:rsidR="000D454A" w:rsidRPr="001C6ED2">
        <w:rPr>
          <w:shd w:val="clear" w:color="auto" w:fill="FFFFFF"/>
        </w:rPr>
        <w:t xml:space="preserve"> without expressing their reasons.</w:t>
      </w:r>
    </w:p>
    <w:p w14:paraId="3A966008" w14:textId="77777777" w:rsidR="00F92A60" w:rsidRPr="001C6ED2" w:rsidRDefault="00755C26" w:rsidP="00CC1CB5">
      <w:pPr>
        <w:widowControl w:val="0"/>
        <w:autoSpaceDE w:val="0"/>
        <w:autoSpaceDN w:val="0"/>
        <w:adjustRightInd w:val="0"/>
        <w:spacing w:line="480" w:lineRule="auto"/>
        <w:jc w:val="both"/>
        <w:rPr>
          <w:rFonts w:ascii="Times New Roman" w:eastAsia="Times New Roman" w:hAnsi="Times New Roman" w:cs="Times New Roman"/>
          <w:b/>
          <w:sz w:val="24"/>
          <w:szCs w:val="24"/>
          <w:lang w:eastAsia="en-AU"/>
        </w:rPr>
      </w:pPr>
      <w:r w:rsidRPr="001C6ED2">
        <w:rPr>
          <w:rFonts w:ascii="Times New Roman" w:eastAsia="Times New Roman" w:hAnsi="Times New Roman" w:cs="Times New Roman"/>
          <w:b/>
          <w:sz w:val="24"/>
          <w:szCs w:val="24"/>
          <w:lang w:eastAsia="en-AU"/>
        </w:rPr>
        <w:t>What next</w:t>
      </w:r>
      <w:r w:rsidR="00435130" w:rsidRPr="001C6ED2">
        <w:rPr>
          <w:rFonts w:ascii="Times New Roman" w:eastAsia="Times New Roman" w:hAnsi="Times New Roman" w:cs="Times New Roman"/>
          <w:b/>
          <w:sz w:val="24"/>
          <w:szCs w:val="24"/>
          <w:lang w:eastAsia="en-AU"/>
        </w:rPr>
        <w:t>?</w:t>
      </w:r>
    </w:p>
    <w:p w14:paraId="35EED72B" w14:textId="77777777" w:rsidR="00AD0484" w:rsidRPr="001C6ED2" w:rsidRDefault="00CB0B1C" w:rsidP="00CC1CB5">
      <w:pPr>
        <w:widowControl w:val="0"/>
        <w:autoSpaceDE w:val="0"/>
        <w:autoSpaceDN w:val="0"/>
        <w:adjustRightInd w:val="0"/>
        <w:spacing w:line="480" w:lineRule="auto"/>
        <w:jc w:val="both"/>
        <w:rPr>
          <w:rFonts w:ascii="Times New Roman" w:eastAsia="Times New Roman" w:hAnsi="Times New Roman" w:cs="Times New Roman"/>
          <w:b/>
          <w:sz w:val="24"/>
          <w:szCs w:val="24"/>
          <w:lang w:val="en" w:eastAsia="en-AU"/>
        </w:rPr>
      </w:pPr>
      <w:r w:rsidRPr="001C6ED2">
        <w:rPr>
          <w:rFonts w:ascii="Times New Roman" w:hAnsi="Times New Roman" w:cs="Times New Roman"/>
          <w:sz w:val="24"/>
          <w:szCs w:val="24"/>
          <w:shd w:val="clear" w:color="auto" w:fill="FFFFFF"/>
        </w:rPr>
        <w:t>Workshops in GBV delivered to pre-registration healthcare students can potentially enhance knowledge and skills in line with their graduate and professional attributes in practice and in the community.</w:t>
      </w:r>
      <w:r w:rsidR="00AC12F6" w:rsidRPr="001C6ED2">
        <w:rPr>
          <w:rFonts w:ascii="Times New Roman" w:hAnsi="Times New Roman" w:cs="Times New Roman"/>
          <w:sz w:val="24"/>
          <w:szCs w:val="24"/>
          <w:shd w:val="clear" w:color="auto" w:fill="FFFFFF"/>
        </w:rPr>
        <w:t xml:space="preserve"> There were areas where the changes from the workshop were non-significant, and these could be emphasi</w:t>
      </w:r>
      <w:r w:rsidR="007D415B" w:rsidRPr="001C6ED2">
        <w:rPr>
          <w:rFonts w:ascii="Times New Roman" w:hAnsi="Times New Roman" w:cs="Times New Roman"/>
          <w:sz w:val="24"/>
          <w:szCs w:val="24"/>
          <w:shd w:val="clear" w:color="auto" w:fill="FFFFFF"/>
        </w:rPr>
        <w:t>s</w:t>
      </w:r>
      <w:r w:rsidR="00AC12F6" w:rsidRPr="001C6ED2">
        <w:rPr>
          <w:rFonts w:ascii="Times New Roman" w:hAnsi="Times New Roman" w:cs="Times New Roman"/>
          <w:sz w:val="24"/>
          <w:szCs w:val="24"/>
          <w:shd w:val="clear" w:color="auto" w:fill="FFFFFF"/>
        </w:rPr>
        <w:t>ed more in future workshops</w:t>
      </w:r>
      <w:r w:rsidR="009701B5" w:rsidRPr="001C6ED2">
        <w:rPr>
          <w:rFonts w:ascii="Times New Roman" w:hAnsi="Times New Roman" w:cs="Times New Roman"/>
          <w:sz w:val="24"/>
          <w:szCs w:val="24"/>
          <w:shd w:val="clear" w:color="auto" w:fill="FFFFFF"/>
        </w:rPr>
        <w:t xml:space="preserve">. </w:t>
      </w:r>
      <w:r w:rsidR="00AC12F6" w:rsidRPr="001C6ED2">
        <w:rPr>
          <w:rFonts w:ascii="Times New Roman" w:hAnsi="Times New Roman" w:cs="Times New Roman"/>
          <w:sz w:val="24"/>
          <w:szCs w:val="24"/>
          <w:shd w:val="clear" w:color="auto" w:fill="FFFFFF"/>
        </w:rPr>
        <w:t xml:space="preserve"> For example, a focus on the types and impacts of non-physical violence, and training in </w:t>
      </w:r>
      <w:r w:rsidR="00AC12F6" w:rsidRPr="001C6ED2">
        <w:rPr>
          <w:rFonts w:ascii="Times New Roman" w:hAnsi="Times New Roman" w:cs="Times New Roman"/>
          <w:sz w:val="24"/>
          <w:szCs w:val="24"/>
        </w:rPr>
        <w:t>different ways people can take action to prevent or stop abusive behaviour towards a woman.</w:t>
      </w:r>
      <w:r w:rsidR="009701B5" w:rsidRPr="001C6ED2">
        <w:rPr>
          <w:rFonts w:ascii="Times New Roman" w:hAnsi="Times New Roman" w:cs="Times New Roman"/>
          <w:sz w:val="24"/>
          <w:szCs w:val="24"/>
        </w:rPr>
        <w:t xml:space="preserve"> Larger interventions could possibly show significant age and gender differences. </w:t>
      </w:r>
      <w:r w:rsidR="009701B5" w:rsidRPr="001C6ED2">
        <w:rPr>
          <w:rFonts w:ascii="Times New Roman" w:hAnsi="Times New Roman" w:cs="Times New Roman"/>
          <w:sz w:val="24"/>
          <w:szCs w:val="24"/>
          <w:lang w:val="en"/>
        </w:rPr>
        <w:t>A</w:t>
      </w:r>
      <w:r w:rsidR="008F2C94" w:rsidRPr="001C6ED2">
        <w:rPr>
          <w:rFonts w:ascii="Times New Roman" w:hAnsi="Times New Roman" w:cs="Times New Roman"/>
          <w:sz w:val="24"/>
          <w:szCs w:val="24"/>
          <w:lang w:val="en"/>
        </w:rPr>
        <w:t xml:space="preserve"> series of </w:t>
      </w:r>
      <w:r w:rsidR="009701B5" w:rsidRPr="001C6ED2">
        <w:rPr>
          <w:rFonts w:ascii="Times New Roman" w:hAnsi="Times New Roman" w:cs="Times New Roman"/>
          <w:sz w:val="24"/>
          <w:szCs w:val="24"/>
          <w:lang w:val="en"/>
        </w:rPr>
        <w:t xml:space="preserve">integrated </w:t>
      </w:r>
      <w:r w:rsidR="008F2C94" w:rsidRPr="001C6ED2">
        <w:rPr>
          <w:rFonts w:ascii="Times New Roman" w:hAnsi="Times New Roman" w:cs="Times New Roman"/>
          <w:sz w:val="24"/>
          <w:szCs w:val="24"/>
          <w:lang w:val="en"/>
        </w:rPr>
        <w:t xml:space="preserve">workshops through curriculum </w:t>
      </w:r>
      <w:r w:rsidR="00CD5C96" w:rsidRPr="001C6ED2">
        <w:rPr>
          <w:rFonts w:ascii="Times New Roman" w:hAnsi="Times New Roman" w:cs="Times New Roman"/>
          <w:sz w:val="24"/>
          <w:szCs w:val="24"/>
          <w:lang w:val="en"/>
        </w:rPr>
        <w:t>with a focus on behavioural change may</w:t>
      </w:r>
      <w:r w:rsidR="009701B5" w:rsidRPr="001C6ED2">
        <w:rPr>
          <w:rFonts w:ascii="Times New Roman" w:hAnsi="Times New Roman" w:cs="Times New Roman"/>
          <w:sz w:val="24"/>
          <w:szCs w:val="24"/>
          <w:lang w:val="en"/>
        </w:rPr>
        <w:t xml:space="preserve"> </w:t>
      </w:r>
      <w:r w:rsidR="008F2C94" w:rsidRPr="001C6ED2">
        <w:rPr>
          <w:rFonts w:ascii="Times New Roman" w:hAnsi="Times New Roman" w:cs="Times New Roman"/>
          <w:sz w:val="24"/>
          <w:szCs w:val="24"/>
          <w:lang w:val="en"/>
        </w:rPr>
        <w:t>improve the result</w:t>
      </w:r>
      <w:r w:rsidR="00CD5C96" w:rsidRPr="001C6ED2">
        <w:rPr>
          <w:rFonts w:ascii="Times New Roman" w:hAnsi="Times New Roman" w:cs="Times New Roman"/>
          <w:sz w:val="24"/>
          <w:szCs w:val="24"/>
          <w:lang w:val="en"/>
        </w:rPr>
        <w:t xml:space="preserve">s. </w:t>
      </w:r>
      <w:r w:rsidR="00435130" w:rsidRPr="001C6ED2">
        <w:rPr>
          <w:rFonts w:ascii="Times New Roman" w:hAnsi="Times New Roman" w:cs="Times New Roman"/>
          <w:sz w:val="24"/>
          <w:szCs w:val="24"/>
          <w:lang w:val="en"/>
        </w:rPr>
        <w:t>However, t</w:t>
      </w:r>
      <w:r w:rsidR="00AB6DD2" w:rsidRPr="001C6ED2">
        <w:rPr>
          <w:rFonts w:ascii="Times New Roman" w:eastAsia="Times New Roman" w:hAnsi="Times New Roman" w:cs="Times New Roman"/>
          <w:sz w:val="24"/>
          <w:szCs w:val="24"/>
          <w:lang w:eastAsia="en-AU"/>
        </w:rPr>
        <w:t xml:space="preserve">his brief educational workshop intervention </w:t>
      </w:r>
      <w:r w:rsidR="006E4023" w:rsidRPr="001C6ED2">
        <w:rPr>
          <w:rFonts w:ascii="Times New Roman" w:hAnsi="Times New Roman" w:cs="Times New Roman"/>
          <w:sz w:val="24"/>
          <w:szCs w:val="24"/>
          <w:lang w:val="en"/>
        </w:rPr>
        <w:t>has demonstrated promising results from an innovative pedagogy</w:t>
      </w:r>
      <w:r w:rsidR="00AB6DD2" w:rsidRPr="001C6ED2">
        <w:rPr>
          <w:rFonts w:ascii="Times New Roman" w:hAnsi="Times New Roman" w:cs="Times New Roman"/>
          <w:sz w:val="24"/>
          <w:szCs w:val="24"/>
          <w:lang w:val="en"/>
        </w:rPr>
        <w:t xml:space="preserve"> </w:t>
      </w:r>
      <w:r w:rsidR="006E4023" w:rsidRPr="001C6ED2">
        <w:rPr>
          <w:rFonts w:ascii="Times New Roman" w:hAnsi="Times New Roman" w:cs="Times New Roman"/>
          <w:sz w:val="24"/>
          <w:szCs w:val="24"/>
          <w:lang w:val="en"/>
        </w:rPr>
        <w:t>that</w:t>
      </w:r>
      <w:r w:rsidR="00AB6DD2" w:rsidRPr="001C6ED2">
        <w:rPr>
          <w:rFonts w:ascii="Times New Roman" w:hAnsi="Times New Roman" w:cs="Times New Roman"/>
          <w:sz w:val="24"/>
          <w:szCs w:val="24"/>
          <w:lang w:val="en"/>
        </w:rPr>
        <w:t xml:space="preserve"> </w:t>
      </w:r>
      <w:r w:rsidR="006E4023" w:rsidRPr="001C6ED2">
        <w:rPr>
          <w:rFonts w:ascii="Times New Roman" w:hAnsi="Times New Roman" w:cs="Times New Roman"/>
          <w:sz w:val="24"/>
          <w:szCs w:val="24"/>
          <w:lang w:val="en"/>
        </w:rPr>
        <w:t xml:space="preserve">can be integrated into the core curriculum </w:t>
      </w:r>
      <w:r w:rsidR="00AB6DD2" w:rsidRPr="001C6ED2">
        <w:rPr>
          <w:rFonts w:ascii="Times New Roman" w:hAnsi="Times New Roman" w:cs="Times New Roman"/>
          <w:sz w:val="24"/>
          <w:szCs w:val="24"/>
          <w:lang w:val="en"/>
        </w:rPr>
        <w:t xml:space="preserve">across a range of </w:t>
      </w:r>
      <w:r w:rsidR="006E4023" w:rsidRPr="001C6ED2">
        <w:rPr>
          <w:rFonts w:ascii="Times New Roman" w:hAnsi="Times New Roman" w:cs="Times New Roman"/>
          <w:sz w:val="24"/>
          <w:szCs w:val="24"/>
          <w:lang w:val="en"/>
        </w:rPr>
        <w:t xml:space="preserve">health </w:t>
      </w:r>
      <w:r w:rsidR="00AB6DD2" w:rsidRPr="001C6ED2">
        <w:rPr>
          <w:rFonts w:ascii="Times New Roman" w:hAnsi="Times New Roman" w:cs="Times New Roman"/>
          <w:sz w:val="24"/>
          <w:szCs w:val="24"/>
          <w:lang w:val="en"/>
        </w:rPr>
        <w:t>disciplines</w:t>
      </w:r>
      <w:r w:rsidR="006E4023" w:rsidRPr="001C6ED2">
        <w:rPr>
          <w:rFonts w:ascii="Times New Roman" w:hAnsi="Times New Roman" w:cs="Times New Roman"/>
          <w:sz w:val="24"/>
          <w:szCs w:val="24"/>
          <w:lang w:val="en"/>
        </w:rPr>
        <w:t xml:space="preserve">. </w:t>
      </w:r>
      <w:r w:rsidR="00AD0484" w:rsidRPr="001C6ED2">
        <w:rPr>
          <w:rFonts w:ascii="Times New Roman" w:eastAsia="Times New Roman" w:hAnsi="Times New Roman" w:cs="Times New Roman"/>
          <w:b/>
          <w:sz w:val="24"/>
          <w:szCs w:val="24"/>
          <w:lang w:val="en" w:eastAsia="en-AU"/>
        </w:rPr>
        <w:br w:type="page"/>
      </w:r>
    </w:p>
    <w:p w14:paraId="26C1524E" w14:textId="77777777" w:rsidR="003A2FA5" w:rsidRPr="001C6ED2" w:rsidRDefault="00FF4F8A" w:rsidP="00CC1CB5">
      <w:pPr>
        <w:spacing w:line="480" w:lineRule="auto"/>
        <w:jc w:val="both"/>
        <w:rPr>
          <w:rFonts w:ascii="Times New Roman" w:eastAsia="Times New Roman" w:hAnsi="Times New Roman" w:cs="Times New Roman"/>
          <w:b/>
          <w:sz w:val="24"/>
          <w:szCs w:val="24"/>
          <w:lang w:val="en" w:eastAsia="en-AU"/>
        </w:rPr>
      </w:pPr>
      <w:r w:rsidRPr="001C6ED2">
        <w:rPr>
          <w:rFonts w:ascii="Times New Roman" w:eastAsia="Times New Roman" w:hAnsi="Times New Roman" w:cs="Times New Roman"/>
          <w:b/>
          <w:sz w:val="24"/>
          <w:szCs w:val="24"/>
          <w:lang w:val="en" w:eastAsia="en-AU"/>
        </w:rPr>
        <w:lastRenderedPageBreak/>
        <w:t>REFERENCES</w:t>
      </w:r>
      <w:r w:rsidR="00B16767" w:rsidRPr="001C6ED2">
        <w:rPr>
          <w:rFonts w:ascii="Times New Roman" w:eastAsia="Times New Roman" w:hAnsi="Times New Roman" w:cs="Times New Roman"/>
          <w:b/>
          <w:sz w:val="24"/>
          <w:szCs w:val="24"/>
          <w:lang w:val="en" w:eastAsia="en-AU"/>
        </w:rPr>
        <w:t xml:space="preserve"> </w:t>
      </w:r>
    </w:p>
    <w:p w14:paraId="617F5153" w14:textId="77777777" w:rsidR="003A2FA5" w:rsidRPr="001C6ED2" w:rsidRDefault="003B14AF" w:rsidP="00CC1CB5">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Australian Health Pract</w:t>
      </w:r>
      <w:r w:rsidR="003A2FA5" w:rsidRPr="001C6ED2">
        <w:rPr>
          <w:rFonts w:ascii="Times New Roman" w:hAnsi="Times New Roman" w:cs="Times New Roman"/>
          <w:sz w:val="24"/>
          <w:szCs w:val="24"/>
        </w:rPr>
        <w:t>itioners Regulation Agency (AHPR</w:t>
      </w:r>
      <w:r w:rsidRPr="001C6ED2">
        <w:rPr>
          <w:rFonts w:ascii="Times New Roman" w:hAnsi="Times New Roman" w:cs="Times New Roman"/>
          <w:sz w:val="24"/>
          <w:szCs w:val="24"/>
        </w:rPr>
        <w:t>A). (2019).</w:t>
      </w:r>
      <w:r w:rsidR="00830623" w:rsidRPr="001C6ED2">
        <w:rPr>
          <w:rFonts w:ascii="Times New Roman" w:hAnsi="Times New Roman" w:cs="Times New Roman"/>
          <w:sz w:val="24"/>
          <w:szCs w:val="24"/>
        </w:rPr>
        <w:t>National Boards</w:t>
      </w:r>
      <w:r w:rsidRPr="001C6ED2">
        <w:rPr>
          <w:rFonts w:ascii="Times New Roman" w:hAnsi="Times New Roman" w:cs="Times New Roman"/>
          <w:sz w:val="24"/>
          <w:szCs w:val="24"/>
        </w:rPr>
        <w:t xml:space="preserve">. Retrieved from </w:t>
      </w:r>
      <w:r w:rsidR="00830623" w:rsidRPr="001C6ED2">
        <w:rPr>
          <w:rFonts w:ascii="Times New Roman" w:hAnsi="Times New Roman" w:cs="Times New Roman"/>
          <w:sz w:val="24"/>
          <w:szCs w:val="24"/>
        </w:rPr>
        <w:t>https://www.ahpra.gov.au/National-Boards.aspx</w:t>
      </w:r>
    </w:p>
    <w:p w14:paraId="6C5FD8EE" w14:textId="77777777" w:rsidR="003A2FA5" w:rsidRPr="001C6ED2" w:rsidRDefault="003A2FA5" w:rsidP="00CC1CB5">
      <w:pPr>
        <w:pStyle w:val="EndNoteBibliography"/>
        <w:spacing w:after="0" w:line="480" w:lineRule="auto"/>
        <w:ind w:left="720" w:hanging="720"/>
        <w:rPr>
          <w:rFonts w:ascii="Times New Roman" w:hAnsi="Times New Roman" w:cs="Times New Roman"/>
          <w:sz w:val="24"/>
          <w:szCs w:val="24"/>
          <w:shd w:val="clear" w:color="auto" w:fill="FFFFFF"/>
        </w:rPr>
      </w:pPr>
    </w:p>
    <w:p w14:paraId="3412255D" w14:textId="77777777" w:rsidR="003A2FA5" w:rsidRPr="001C6ED2" w:rsidRDefault="005D21D9"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Australian Human Rights Commission (March 2020) Respect@Work: Sexual Harassment National Inquiry report https://humanrights.gov.au/our-work/sex-discrimination/publications/respectworksexual-harassment-national-inquiry-report-2020</w:t>
      </w:r>
    </w:p>
    <w:p w14:paraId="373020DA" w14:textId="77777777" w:rsidR="007D6ADF" w:rsidRPr="001C6ED2" w:rsidRDefault="0022329C" w:rsidP="00CC1CB5">
      <w:pPr>
        <w:pStyle w:val="Heading1"/>
        <w:shd w:val="clear" w:color="auto" w:fill="FFFFFF"/>
        <w:spacing w:before="120" w:after="120" w:line="480" w:lineRule="auto"/>
        <w:ind w:left="851" w:hanging="851"/>
        <w:rPr>
          <w:rFonts w:ascii="Times New Roman" w:hAnsi="Times New Roman" w:cs="Times New Roman"/>
          <w:bCs/>
          <w:color w:val="auto"/>
          <w:sz w:val="24"/>
          <w:szCs w:val="24"/>
        </w:rPr>
      </w:pPr>
      <w:r w:rsidRPr="001C6ED2">
        <w:rPr>
          <w:rFonts w:ascii="Times New Roman" w:hAnsi="Times New Roman" w:cs="Times New Roman"/>
          <w:color w:val="auto"/>
          <w:sz w:val="24"/>
          <w:szCs w:val="24"/>
        </w:rPr>
        <w:t xml:space="preserve">Bismark, M., </w:t>
      </w:r>
      <w:hyperlink r:id="rId11" w:history="1">
        <w:r w:rsidRPr="001C6ED2">
          <w:rPr>
            <w:rStyle w:val="Hyperlink"/>
            <w:rFonts w:ascii="Times New Roman" w:hAnsi="Times New Roman" w:cs="Times New Roman"/>
            <w:color w:val="auto"/>
            <w:sz w:val="24"/>
            <w:szCs w:val="24"/>
            <w:bdr w:val="none" w:sz="0" w:space="0" w:color="auto" w:frame="1"/>
          </w:rPr>
          <w:t>Studdert</w:t>
        </w:r>
      </w:hyperlink>
      <w:r w:rsidRPr="001C6ED2">
        <w:rPr>
          <w:rStyle w:val="comma-separator"/>
          <w:rFonts w:ascii="Times New Roman" w:hAnsi="Times New Roman" w:cs="Times New Roman"/>
          <w:color w:val="auto"/>
          <w:sz w:val="24"/>
          <w:szCs w:val="24"/>
          <w:bdr w:val="none" w:sz="0" w:space="0" w:color="auto" w:frame="1"/>
        </w:rPr>
        <w:t xml:space="preserve">, D.M., </w:t>
      </w:r>
      <w:hyperlink r:id="rId12" w:history="1">
        <w:r w:rsidRPr="001C6ED2">
          <w:rPr>
            <w:rStyle w:val="Hyperlink"/>
            <w:rFonts w:ascii="Times New Roman" w:hAnsi="Times New Roman" w:cs="Times New Roman"/>
            <w:color w:val="auto"/>
            <w:sz w:val="24"/>
            <w:szCs w:val="24"/>
            <w:bdr w:val="none" w:sz="0" w:space="0" w:color="auto" w:frame="1"/>
          </w:rPr>
          <w:t>Morton</w:t>
        </w:r>
      </w:hyperlink>
      <w:r w:rsidRPr="001C6ED2">
        <w:rPr>
          <w:rStyle w:val="comma-separator"/>
          <w:rFonts w:ascii="Times New Roman" w:hAnsi="Times New Roman" w:cs="Times New Roman"/>
          <w:color w:val="auto"/>
          <w:sz w:val="24"/>
          <w:szCs w:val="24"/>
          <w:bdr w:val="none" w:sz="0" w:space="0" w:color="auto" w:frame="1"/>
        </w:rPr>
        <w:t xml:space="preserve">, K., </w:t>
      </w:r>
      <w:hyperlink r:id="rId13" w:history="1">
        <w:r w:rsidRPr="001C6ED2">
          <w:rPr>
            <w:rStyle w:val="Hyperlink"/>
            <w:rFonts w:ascii="Times New Roman" w:hAnsi="Times New Roman" w:cs="Times New Roman"/>
            <w:color w:val="auto"/>
            <w:sz w:val="24"/>
            <w:szCs w:val="24"/>
            <w:bdr w:val="none" w:sz="0" w:space="0" w:color="auto" w:frame="1"/>
          </w:rPr>
          <w:t>Paterson</w:t>
        </w:r>
      </w:hyperlink>
      <w:r w:rsidRPr="001C6ED2">
        <w:rPr>
          <w:rStyle w:val="comma-separator"/>
          <w:rFonts w:ascii="Times New Roman" w:hAnsi="Times New Roman" w:cs="Times New Roman"/>
          <w:color w:val="auto"/>
          <w:sz w:val="24"/>
          <w:szCs w:val="24"/>
          <w:bdr w:val="none" w:sz="0" w:space="0" w:color="auto" w:frame="1"/>
        </w:rPr>
        <w:t>, R., </w:t>
      </w:r>
      <w:hyperlink r:id="rId14" w:history="1">
        <w:r w:rsidRPr="001C6ED2">
          <w:rPr>
            <w:rStyle w:val="Hyperlink"/>
            <w:rFonts w:ascii="Times New Roman" w:hAnsi="Times New Roman" w:cs="Times New Roman"/>
            <w:color w:val="auto"/>
            <w:sz w:val="24"/>
            <w:szCs w:val="24"/>
            <w:bdr w:val="none" w:sz="0" w:space="0" w:color="auto" w:frame="1"/>
          </w:rPr>
          <w:t>Spittal</w:t>
        </w:r>
      </w:hyperlink>
      <w:r w:rsidRPr="001C6ED2">
        <w:rPr>
          <w:rStyle w:val="comma-separator"/>
          <w:rFonts w:ascii="Times New Roman" w:hAnsi="Times New Roman" w:cs="Times New Roman"/>
          <w:color w:val="auto"/>
          <w:sz w:val="24"/>
          <w:szCs w:val="24"/>
          <w:bdr w:val="none" w:sz="0" w:space="0" w:color="auto" w:frame="1"/>
        </w:rPr>
        <w:t xml:space="preserve">, M.J., </w:t>
      </w:r>
      <w:hyperlink r:id="rId15" w:history="1">
        <w:r w:rsidRPr="001C6ED2">
          <w:rPr>
            <w:rStyle w:val="Hyperlink"/>
            <w:rFonts w:ascii="Times New Roman" w:hAnsi="Times New Roman" w:cs="Times New Roman"/>
            <w:color w:val="auto"/>
            <w:sz w:val="24"/>
            <w:szCs w:val="24"/>
            <w:bdr w:val="none" w:sz="0" w:space="0" w:color="auto" w:frame="1"/>
          </w:rPr>
          <w:t>Taouk</w:t>
        </w:r>
      </w:hyperlink>
      <w:r w:rsidRPr="001C6ED2">
        <w:rPr>
          <w:rStyle w:val="accordion-tabbedtab-mobile"/>
          <w:rFonts w:ascii="Times New Roman" w:hAnsi="Times New Roman" w:cs="Times New Roman"/>
          <w:color w:val="auto"/>
          <w:sz w:val="24"/>
          <w:szCs w:val="24"/>
          <w:bdr w:val="none" w:sz="0" w:space="0" w:color="auto" w:frame="1"/>
        </w:rPr>
        <w:t>, Y</w:t>
      </w:r>
      <w:r w:rsidRPr="001C6ED2">
        <w:rPr>
          <w:rFonts w:ascii="Times New Roman" w:hAnsi="Times New Roman" w:cs="Times New Roman"/>
          <w:color w:val="auto"/>
          <w:sz w:val="24"/>
          <w:szCs w:val="24"/>
        </w:rPr>
        <w:t xml:space="preserve">. Sexual misconduct by health professionals in Australia, 2011–2016: a retrospective analysis of notifications to health regulators. </w:t>
      </w:r>
      <w:r w:rsidRPr="001C6ED2">
        <w:rPr>
          <w:rFonts w:ascii="Times New Roman" w:hAnsi="Times New Roman" w:cs="Times New Roman"/>
          <w:i/>
          <w:color w:val="auto"/>
          <w:sz w:val="24"/>
          <w:szCs w:val="24"/>
        </w:rPr>
        <w:t>Medical Journal of Australia</w:t>
      </w:r>
      <w:r w:rsidRPr="001C6ED2">
        <w:rPr>
          <w:rFonts w:ascii="Times New Roman" w:eastAsia="Times New Roman" w:hAnsi="Times New Roman" w:cs="Times New Roman"/>
          <w:bCs/>
          <w:color w:val="auto"/>
          <w:sz w:val="24"/>
          <w:szCs w:val="24"/>
          <w:lang w:eastAsia="en-AU"/>
        </w:rPr>
        <w:t xml:space="preserve"> (213)</w:t>
      </w:r>
      <w:r w:rsidRPr="001C6ED2">
        <w:rPr>
          <w:rFonts w:ascii="Times New Roman" w:hAnsi="Times New Roman" w:cs="Times New Roman"/>
          <w:bCs/>
          <w:color w:val="auto"/>
          <w:sz w:val="24"/>
          <w:szCs w:val="24"/>
        </w:rPr>
        <w:t>,</w:t>
      </w:r>
      <w:r w:rsidRPr="001C6ED2">
        <w:rPr>
          <w:rFonts w:ascii="Times New Roman" w:hAnsi="Times New Roman" w:cs="Times New Roman"/>
          <w:color w:val="auto"/>
          <w:sz w:val="24"/>
          <w:szCs w:val="24"/>
        </w:rPr>
        <w:t xml:space="preserve"> 218-224. </w:t>
      </w:r>
      <w:hyperlink r:id="rId16" w:history="1">
        <w:r w:rsidRPr="001C6ED2">
          <w:rPr>
            <w:rStyle w:val="Hyperlink"/>
            <w:rFonts w:ascii="Times New Roman" w:hAnsi="Times New Roman" w:cs="Times New Roman"/>
            <w:bCs/>
            <w:color w:val="auto"/>
            <w:sz w:val="24"/>
            <w:szCs w:val="24"/>
          </w:rPr>
          <w:t>https://doi.org/10.5694/mja2.50706</w:t>
        </w:r>
      </w:hyperlink>
    </w:p>
    <w:p w14:paraId="4C690A49" w14:textId="77777777" w:rsidR="00107C93" w:rsidRPr="001C6ED2" w:rsidRDefault="00107C93"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Casey, E., Allen, C., Tolman, R, Carlson, J., &amp; Leek, C. (2019). Walking the Walk or Just Talk?: A Global Examination of Men’s Intentions to Take Violence Preventative Action. </w:t>
      </w:r>
      <w:r w:rsidRPr="001C6ED2">
        <w:rPr>
          <w:rFonts w:ascii="Times New Roman" w:hAnsi="Times New Roman" w:cs="Times New Roman"/>
          <w:i/>
          <w:iCs/>
          <w:sz w:val="24"/>
          <w:szCs w:val="24"/>
        </w:rPr>
        <w:t>Journal of Aggression, Maltreatment &amp; Trauma, 28</w:t>
      </w:r>
      <w:r w:rsidRPr="001C6ED2">
        <w:rPr>
          <w:rFonts w:ascii="Times New Roman" w:hAnsi="Times New Roman" w:cs="Times New Roman"/>
          <w:sz w:val="24"/>
          <w:szCs w:val="24"/>
        </w:rPr>
        <w:t xml:space="preserve">(9), 1038-1056. </w:t>
      </w:r>
      <w:hyperlink r:id="rId17" w:history="1">
        <w:r w:rsidRPr="001C6ED2">
          <w:rPr>
            <w:rFonts w:ascii="Times New Roman" w:hAnsi="Times New Roman" w:cs="Times New Roman"/>
            <w:sz w:val="24"/>
            <w:szCs w:val="24"/>
          </w:rPr>
          <w:t>https://doi.org/10.1080/10926771.2018.1446480</w:t>
        </w:r>
      </w:hyperlink>
    </w:p>
    <w:p w14:paraId="74BC6A1C" w14:textId="77777777" w:rsidR="00107C93" w:rsidRPr="001C6ED2" w:rsidRDefault="00107C93" w:rsidP="00CC1CB5">
      <w:pPr>
        <w:pStyle w:val="EndNoteBibliography"/>
        <w:spacing w:after="0" w:line="480" w:lineRule="auto"/>
        <w:ind w:left="720" w:hanging="720"/>
        <w:jc w:val="left"/>
        <w:rPr>
          <w:rFonts w:ascii="Times New Roman" w:hAnsi="Times New Roman" w:cs="Times New Roman"/>
          <w:sz w:val="24"/>
          <w:szCs w:val="24"/>
        </w:rPr>
      </w:pPr>
    </w:p>
    <w:p w14:paraId="7B3F9AF8" w14:textId="77777777" w:rsidR="00D577F1" w:rsidRPr="001C6ED2" w:rsidRDefault="007D6ADF"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Fenton, R., &amp; Jones, C. (2017). An exploratory study on the beliefs about gender-based violence held by incoming undergraduates in England. </w:t>
      </w:r>
      <w:r w:rsidRPr="001C6ED2">
        <w:rPr>
          <w:rFonts w:ascii="Times New Roman" w:hAnsi="Times New Roman" w:cs="Times New Roman"/>
          <w:i/>
          <w:sz w:val="24"/>
          <w:szCs w:val="24"/>
        </w:rPr>
        <w:t xml:space="preserve">Journal of Gender-Based Violence </w:t>
      </w:r>
      <w:r w:rsidRPr="001C6ED2">
        <w:rPr>
          <w:rFonts w:ascii="Times New Roman" w:hAnsi="Times New Roman" w:cs="Times New Roman"/>
          <w:sz w:val="24"/>
          <w:szCs w:val="24"/>
        </w:rPr>
        <w:t xml:space="preserve">(2), 147-167. </w:t>
      </w:r>
      <w:hyperlink r:id="rId18" w:history="1">
        <w:r w:rsidR="00EF3700" w:rsidRPr="001C6ED2">
          <w:rPr>
            <w:rStyle w:val="Hyperlink"/>
            <w:rFonts w:ascii="Times New Roman" w:hAnsi="Times New Roman" w:cs="Times New Roman"/>
            <w:color w:val="auto"/>
            <w:sz w:val="24"/>
            <w:szCs w:val="24"/>
            <w:shd w:val="clear" w:color="auto" w:fill="FFFFFF"/>
          </w:rPr>
          <w:t>https://doi.org/10.1332/239868017X15090095609822</w:t>
        </w:r>
      </w:hyperlink>
    </w:p>
    <w:p w14:paraId="52292463" w14:textId="77777777" w:rsidR="00EF3700" w:rsidRPr="001C6ED2" w:rsidRDefault="00EF3700" w:rsidP="00CC1CB5">
      <w:pPr>
        <w:pStyle w:val="EndNoteBibliography"/>
        <w:spacing w:after="0" w:line="480" w:lineRule="auto"/>
        <w:ind w:left="720" w:hanging="720"/>
        <w:jc w:val="left"/>
        <w:rPr>
          <w:rFonts w:ascii="Times New Roman" w:hAnsi="Times New Roman" w:cs="Times New Roman"/>
          <w:sz w:val="24"/>
          <w:szCs w:val="24"/>
        </w:rPr>
      </w:pPr>
    </w:p>
    <w:p w14:paraId="0F65D364" w14:textId="77777777" w:rsidR="004E67D2" w:rsidRPr="001C6ED2" w:rsidRDefault="00D577F1"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Fileborn, B., Loney-Howes, R., &amp; Hindes, S. (2019). #MeToo has changed the media landscape, but in Australia there is still much to be done. </w:t>
      </w:r>
      <w:r w:rsidRPr="001C6ED2">
        <w:rPr>
          <w:rFonts w:ascii="Times New Roman" w:hAnsi="Times New Roman" w:cs="Times New Roman"/>
          <w:i/>
          <w:sz w:val="24"/>
          <w:szCs w:val="24"/>
        </w:rPr>
        <w:t>The Conversation, March 8</w:t>
      </w:r>
      <w:r w:rsidRPr="001C6ED2">
        <w:rPr>
          <w:rFonts w:ascii="Times New Roman" w:hAnsi="Times New Roman" w:cs="Times New Roman"/>
          <w:sz w:val="24"/>
          <w:szCs w:val="24"/>
        </w:rPr>
        <w:t xml:space="preserve">, 1-6. </w:t>
      </w:r>
    </w:p>
    <w:p w14:paraId="506B6C9B" w14:textId="77777777" w:rsidR="00E40E0C" w:rsidRPr="001C6ED2" w:rsidRDefault="00101B82" w:rsidP="00CC1CB5">
      <w:pPr>
        <w:pStyle w:val="Default"/>
        <w:spacing w:line="480" w:lineRule="auto"/>
        <w:jc w:val="both"/>
        <w:rPr>
          <w:rFonts w:ascii="Times New Roman" w:hAnsi="Times New Roman" w:cs="Times New Roman"/>
          <w:color w:val="auto"/>
        </w:rPr>
      </w:pPr>
      <w:r w:rsidRPr="001C6ED2">
        <w:rPr>
          <w:rFonts w:ascii="Times New Roman" w:hAnsi="Times New Roman" w:cs="Times New Roman"/>
          <w:color w:val="auto"/>
        </w:rPr>
        <w:lastRenderedPageBreak/>
        <w:t xml:space="preserve">Glisczinski, D. (2016). Transformative Higher Education: A Meaningful Degree of </w:t>
      </w:r>
    </w:p>
    <w:p w14:paraId="443268E0" w14:textId="77777777" w:rsidR="007D415B" w:rsidRPr="001C6ED2" w:rsidRDefault="00101B82" w:rsidP="00CC1CB5">
      <w:pPr>
        <w:pStyle w:val="Default"/>
        <w:spacing w:line="480" w:lineRule="auto"/>
        <w:ind w:left="709"/>
        <w:rPr>
          <w:rFonts w:ascii="Times New Roman" w:hAnsi="Times New Roman" w:cs="Times New Roman"/>
          <w:color w:val="auto"/>
        </w:rPr>
      </w:pPr>
      <w:r w:rsidRPr="001C6ED2">
        <w:rPr>
          <w:rFonts w:ascii="Times New Roman" w:hAnsi="Times New Roman" w:cs="Times New Roman"/>
          <w:color w:val="auto"/>
        </w:rPr>
        <w:t xml:space="preserve">Understanding. </w:t>
      </w:r>
      <w:r w:rsidRPr="001C6ED2">
        <w:rPr>
          <w:rFonts w:ascii="Times New Roman" w:hAnsi="Times New Roman" w:cs="Times New Roman"/>
          <w:i/>
          <w:iCs/>
          <w:color w:val="auto"/>
        </w:rPr>
        <w:t xml:space="preserve">Journal of Transformative </w:t>
      </w:r>
      <w:r w:rsidR="00E903C2" w:rsidRPr="001C6ED2">
        <w:rPr>
          <w:rFonts w:ascii="Times New Roman" w:hAnsi="Times New Roman" w:cs="Times New Roman"/>
          <w:i/>
          <w:iCs/>
          <w:color w:val="auto"/>
        </w:rPr>
        <w:t>Education.</w:t>
      </w:r>
      <w:r w:rsidRPr="001C6ED2">
        <w:rPr>
          <w:rFonts w:ascii="Times New Roman" w:hAnsi="Times New Roman" w:cs="Times New Roman"/>
          <w:i/>
          <w:iCs/>
          <w:color w:val="auto"/>
        </w:rPr>
        <w:t xml:space="preserve"> 5</w:t>
      </w:r>
      <w:r w:rsidRPr="001C6ED2">
        <w:rPr>
          <w:rFonts w:ascii="Times New Roman" w:hAnsi="Times New Roman" w:cs="Times New Roman"/>
          <w:color w:val="auto"/>
        </w:rPr>
        <w:t>(4), 317-328.</w:t>
      </w:r>
      <w:r w:rsidR="00EF3700" w:rsidRPr="001C6ED2">
        <w:rPr>
          <w:rFonts w:ascii="Times New Roman" w:hAnsi="Times New Roman" w:cs="Times New Roman"/>
          <w:color w:val="auto"/>
        </w:rPr>
        <w:t xml:space="preserve"> </w:t>
      </w:r>
      <w:hyperlink r:id="rId19" w:history="1">
        <w:r w:rsidR="00EF3700" w:rsidRPr="001C6ED2">
          <w:rPr>
            <w:rStyle w:val="Hyperlink"/>
            <w:rFonts w:ascii="Times New Roman" w:hAnsi="Times New Roman" w:cs="Times New Roman"/>
            <w:color w:val="auto"/>
            <w:shd w:val="clear" w:color="auto" w:fill="FFFFFF"/>
          </w:rPr>
          <w:t>https://doi.org/10.1177/1541344607312838</w:t>
        </w:r>
      </w:hyperlink>
    </w:p>
    <w:p w14:paraId="5CEE28CC" w14:textId="77777777" w:rsidR="00E40E0C" w:rsidRPr="001C6ED2" w:rsidRDefault="00E40E0C" w:rsidP="00CC1CB5">
      <w:pPr>
        <w:pStyle w:val="Default"/>
        <w:spacing w:line="480" w:lineRule="auto"/>
        <w:jc w:val="both"/>
        <w:rPr>
          <w:rFonts w:ascii="Times New Roman" w:hAnsi="Times New Roman" w:cs="Times New Roman"/>
          <w:color w:val="auto"/>
        </w:rPr>
      </w:pPr>
    </w:p>
    <w:p w14:paraId="37A008A1" w14:textId="77777777" w:rsidR="00CB6F57" w:rsidRPr="001C6ED2" w:rsidRDefault="008F6E3F" w:rsidP="00CC1CB5">
      <w:pPr>
        <w:pStyle w:val="Default"/>
        <w:spacing w:line="480" w:lineRule="auto"/>
        <w:ind w:left="709" w:hanging="709"/>
        <w:rPr>
          <w:rFonts w:ascii="Times New Roman" w:hAnsi="Times New Roman" w:cs="Times New Roman"/>
          <w:color w:val="auto"/>
        </w:rPr>
      </w:pPr>
      <w:r w:rsidRPr="001C6ED2">
        <w:rPr>
          <w:rFonts w:ascii="Times New Roman" w:hAnsi="Times New Roman" w:cs="Times New Roman"/>
          <w:color w:val="auto"/>
        </w:rPr>
        <w:t xml:space="preserve">Hutchinson, M., &amp; Doran, F. (2017). Psychometric testing of inventory of beliefs and attitudes on domestic violence. </w:t>
      </w:r>
      <w:r w:rsidRPr="001C6ED2">
        <w:rPr>
          <w:rFonts w:ascii="Times New Roman" w:hAnsi="Times New Roman" w:cs="Times New Roman"/>
          <w:i/>
          <w:iCs/>
          <w:color w:val="auto"/>
        </w:rPr>
        <w:t>Nurse Researcher 25</w:t>
      </w:r>
      <w:r w:rsidRPr="001C6ED2">
        <w:rPr>
          <w:rFonts w:ascii="Times New Roman" w:hAnsi="Times New Roman" w:cs="Times New Roman"/>
          <w:color w:val="auto"/>
        </w:rPr>
        <w:t xml:space="preserve">(1), 30 - 36. </w:t>
      </w:r>
      <w:hyperlink r:id="rId20" w:history="1">
        <w:r w:rsidRPr="001C6ED2">
          <w:rPr>
            <w:rFonts w:ascii="Times New Roman" w:hAnsi="Times New Roman" w:cs="Times New Roman"/>
            <w:color w:val="auto"/>
          </w:rPr>
          <w:t>https://doi.org/http://dx.doi.org/10.7748/nr.2017.e1469</w:t>
        </w:r>
      </w:hyperlink>
      <w:r w:rsidRPr="001C6ED2">
        <w:rPr>
          <w:rFonts w:ascii="Times New Roman" w:hAnsi="Times New Roman" w:cs="Times New Roman"/>
          <w:color w:val="auto"/>
        </w:rPr>
        <w:t xml:space="preserve"> </w:t>
      </w:r>
    </w:p>
    <w:p w14:paraId="1177DF42" w14:textId="77777777" w:rsidR="00E40E0C" w:rsidRPr="001C6ED2" w:rsidRDefault="00E40E0C" w:rsidP="00CC1CB5">
      <w:pPr>
        <w:pStyle w:val="Default"/>
        <w:spacing w:line="480" w:lineRule="auto"/>
        <w:ind w:left="709" w:hanging="709"/>
        <w:jc w:val="both"/>
        <w:rPr>
          <w:rFonts w:ascii="Times New Roman" w:hAnsi="Times New Roman" w:cs="Times New Roman"/>
          <w:color w:val="auto"/>
        </w:rPr>
      </w:pPr>
    </w:p>
    <w:p w14:paraId="3EBCA77D" w14:textId="77777777" w:rsidR="00CB6F57" w:rsidRPr="001C6ED2" w:rsidRDefault="00CB6F57"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Jagsi, R. (2018). Sexual Harassment in Medicine — #MeToo. </w:t>
      </w:r>
      <w:r w:rsidRPr="001C6ED2">
        <w:rPr>
          <w:rFonts w:ascii="Times New Roman" w:hAnsi="Times New Roman" w:cs="Times New Roman"/>
          <w:i/>
          <w:sz w:val="24"/>
          <w:szCs w:val="24"/>
        </w:rPr>
        <w:t>New England Journal of Medicine, 378</w:t>
      </w:r>
      <w:r w:rsidRPr="001C6ED2">
        <w:rPr>
          <w:rFonts w:ascii="Times New Roman" w:hAnsi="Times New Roman" w:cs="Times New Roman"/>
          <w:sz w:val="24"/>
          <w:szCs w:val="24"/>
        </w:rPr>
        <w:t xml:space="preserve">(3), 209-211. </w:t>
      </w:r>
      <w:r w:rsidR="00017FAF" w:rsidRPr="001C6ED2">
        <w:rPr>
          <w:rFonts w:ascii="Times New Roman" w:hAnsi="Times New Roman" w:cs="Times New Roman"/>
          <w:sz w:val="24"/>
          <w:szCs w:val="24"/>
          <w:shd w:val="clear" w:color="auto" w:fill="FFFFFF"/>
        </w:rPr>
        <w:t>DOI: 10.1056/NEJMp1715962</w:t>
      </w:r>
    </w:p>
    <w:p w14:paraId="66724F4F" w14:textId="77777777" w:rsidR="004E67D2" w:rsidRPr="001C6ED2" w:rsidRDefault="004E67D2" w:rsidP="00CC1CB5">
      <w:pPr>
        <w:pStyle w:val="EndNoteBibliography"/>
        <w:spacing w:after="0" w:line="480" w:lineRule="auto"/>
        <w:ind w:left="720" w:hanging="720"/>
        <w:rPr>
          <w:rFonts w:ascii="Times New Roman" w:hAnsi="Times New Roman" w:cs="Times New Roman"/>
          <w:sz w:val="24"/>
          <w:szCs w:val="24"/>
        </w:rPr>
      </w:pPr>
    </w:p>
    <w:p w14:paraId="4A596EED" w14:textId="77777777" w:rsidR="004E67D2" w:rsidRPr="001C6ED2" w:rsidRDefault="003B14AF" w:rsidP="00CC1CB5">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Katz, J. (2018). Bystander Training as Leadership Training: Notes on the Origins, Philosophy, and Pedagogy of the Mentors in Violence Prevention Model. </w:t>
      </w:r>
      <w:r w:rsidRPr="001C6ED2">
        <w:rPr>
          <w:rFonts w:ascii="Times New Roman" w:hAnsi="Times New Roman" w:cs="Times New Roman"/>
          <w:i/>
          <w:sz w:val="24"/>
          <w:szCs w:val="24"/>
        </w:rPr>
        <w:t>Violence Against Women, 24</w:t>
      </w:r>
      <w:r w:rsidRPr="001C6ED2">
        <w:rPr>
          <w:rFonts w:ascii="Times New Roman" w:hAnsi="Times New Roman" w:cs="Times New Roman"/>
          <w:sz w:val="24"/>
          <w:szCs w:val="24"/>
        </w:rPr>
        <w:t xml:space="preserve">(15), 1755-1776. </w:t>
      </w:r>
      <w:hyperlink r:id="rId21" w:history="1">
        <w:r w:rsidR="00017FAF" w:rsidRPr="001C6ED2">
          <w:rPr>
            <w:rStyle w:val="Hyperlink"/>
            <w:rFonts w:ascii="Times New Roman" w:hAnsi="Times New Roman" w:cs="Times New Roman"/>
            <w:color w:val="auto"/>
            <w:sz w:val="24"/>
            <w:szCs w:val="24"/>
            <w:shd w:val="clear" w:color="auto" w:fill="FFFFFF"/>
          </w:rPr>
          <w:t>https://doi.org/10.1177/1077801217753322</w:t>
        </w:r>
      </w:hyperlink>
    </w:p>
    <w:p w14:paraId="64016325" w14:textId="77777777" w:rsidR="00417C0B" w:rsidRPr="001C6ED2" w:rsidRDefault="00417C0B" w:rsidP="00CC1CB5">
      <w:pPr>
        <w:pStyle w:val="EndNoteBibliography"/>
        <w:spacing w:after="0" w:line="480" w:lineRule="auto"/>
        <w:ind w:left="720" w:hanging="720"/>
        <w:jc w:val="left"/>
        <w:rPr>
          <w:rFonts w:ascii="Times New Roman" w:hAnsi="Times New Roman" w:cs="Times New Roman"/>
          <w:sz w:val="24"/>
          <w:szCs w:val="24"/>
        </w:rPr>
      </w:pPr>
    </w:p>
    <w:p w14:paraId="2445759C" w14:textId="77777777" w:rsidR="00417C0B" w:rsidRPr="001C6ED2" w:rsidRDefault="00417C0B"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Lovi, R., Hurley, J., &amp; Hutchinson, M. (2018). Qualitative findings from an Australian study of inter-partner violence content within undergraduate health curriculum. </w:t>
      </w:r>
      <w:r w:rsidRPr="001C6ED2">
        <w:rPr>
          <w:rFonts w:ascii="Times New Roman" w:hAnsi="Times New Roman" w:cs="Times New Roman"/>
          <w:i/>
          <w:sz w:val="24"/>
          <w:szCs w:val="24"/>
        </w:rPr>
        <w:t>Nurse Education Today, 70</w:t>
      </w:r>
      <w:r w:rsidRPr="001C6ED2">
        <w:rPr>
          <w:rFonts w:ascii="Times New Roman" w:hAnsi="Times New Roman" w:cs="Times New Roman"/>
          <w:sz w:val="24"/>
          <w:szCs w:val="24"/>
        </w:rPr>
        <w:t xml:space="preserve">, 1-7. </w:t>
      </w:r>
      <w:r w:rsidR="00017FAF" w:rsidRPr="001C6ED2">
        <w:rPr>
          <w:rFonts w:ascii="Times New Roman" w:hAnsi="Times New Roman" w:cs="Times New Roman"/>
          <w:sz w:val="24"/>
          <w:szCs w:val="24"/>
          <w:shd w:val="clear" w:color="auto" w:fill="FFFFFF"/>
        </w:rPr>
        <w:t>https://doi.org/10.1016/j.nedt.2018.07.012</w:t>
      </w:r>
    </w:p>
    <w:p w14:paraId="17BD9C1E" w14:textId="77777777" w:rsidR="00E40E0C" w:rsidRPr="001C6ED2" w:rsidRDefault="00E40E0C" w:rsidP="00CC1CB5">
      <w:pPr>
        <w:pStyle w:val="EndNoteBibliography"/>
        <w:spacing w:after="0" w:line="480" w:lineRule="auto"/>
        <w:ind w:left="720" w:hanging="720"/>
        <w:jc w:val="left"/>
        <w:rPr>
          <w:rFonts w:ascii="Times New Roman" w:hAnsi="Times New Roman" w:cs="Times New Roman"/>
          <w:sz w:val="24"/>
          <w:szCs w:val="24"/>
        </w:rPr>
      </w:pPr>
    </w:p>
    <w:p w14:paraId="601AF873" w14:textId="77777777" w:rsidR="00AE0E0E" w:rsidRPr="001C6ED2" w:rsidRDefault="003B14AF" w:rsidP="00CC1CB5">
      <w:pPr>
        <w:pStyle w:val="EndNoteBibliography"/>
        <w:spacing w:after="0" w:line="480" w:lineRule="auto"/>
        <w:ind w:left="720" w:hanging="720"/>
        <w:rPr>
          <w:rStyle w:val="Hyperlink"/>
          <w:rFonts w:ascii="Times New Roman" w:hAnsi="Times New Roman" w:cs="Times New Roman"/>
          <w:color w:val="auto"/>
          <w:sz w:val="24"/>
          <w:szCs w:val="24"/>
        </w:rPr>
      </w:pPr>
      <w:r w:rsidRPr="001C6ED2">
        <w:rPr>
          <w:rFonts w:ascii="Times New Roman" w:hAnsi="Times New Roman" w:cs="Times New Roman"/>
          <w:sz w:val="24"/>
          <w:szCs w:val="24"/>
        </w:rPr>
        <w:t xml:space="preserve">Medical Board of Australia and AHPRA. (2020). </w:t>
      </w:r>
      <w:r w:rsidRPr="001C6ED2">
        <w:rPr>
          <w:rFonts w:ascii="Times New Roman" w:hAnsi="Times New Roman" w:cs="Times New Roman"/>
          <w:i/>
          <w:sz w:val="24"/>
          <w:szCs w:val="24"/>
        </w:rPr>
        <w:t>Medical Training Survey</w:t>
      </w:r>
      <w:r w:rsidRPr="001C6ED2">
        <w:rPr>
          <w:rFonts w:ascii="Times New Roman" w:hAnsi="Times New Roman" w:cs="Times New Roman"/>
          <w:sz w:val="24"/>
          <w:szCs w:val="24"/>
        </w:rPr>
        <w:t xml:space="preserve">. Retrieved from </w:t>
      </w:r>
      <w:hyperlink r:id="rId22" w:history="1">
        <w:r w:rsidR="00AE0E0E" w:rsidRPr="001C6ED2">
          <w:rPr>
            <w:rStyle w:val="Hyperlink"/>
            <w:rFonts w:ascii="Times New Roman" w:hAnsi="Times New Roman" w:cs="Times New Roman"/>
            <w:color w:val="auto"/>
            <w:sz w:val="24"/>
            <w:szCs w:val="24"/>
          </w:rPr>
          <w:t>https://www.medicaltrainingsurvey.gov.au/Results/Reports-and-results</w:t>
        </w:r>
      </w:hyperlink>
    </w:p>
    <w:p w14:paraId="05BA2D8C" w14:textId="77777777" w:rsidR="00E40E0C" w:rsidRPr="001C6ED2" w:rsidRDefault="00E40E0C" w:rsidP="00CC1CB5">
      <w:pPr>
        <w:pStyle w:val="EndNoteBibliography"/>
        <w:spacing w:after="0" w:line="480" w:lineRule="auto"/>
        <w:ind w:left="720" w:hanging="720"/>
        <w:rPr>
          <w:rFonts w:ascii="Times New Roman" w:hAnsi="Times New Roman" w:cs="Times New Roman"/>
          <w:sz w:val="24"/>
          <w:szCs w:val="24"/>
        </w:rPr>
      </w:pPr>
    </w:p>
    <w:p w14:paraId="5271F833" w14:textId="77777777" w:rsidR="00A55644" w:rsidRPr="001C6ED2" w:rsidRDefault="00101B82" w:rsidP="00CC1CB5">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Our Watch. (2020). National Primary Prevention Report Retrieved from </w:t>
      </w:r>
      <w:hyperlink r:id="rId23" w:history="1">
        <w:r w:rsidRPr="001C6ED2">
          <w:rPr>
            <w:rFonts w:ascii="Times New Roman" w:hAnsi="Times New Roman" w:cs="Times New Roman"/>
            <w:sz w:val="24"/>
            <w:szCs w:val="24"/>
          </w:rPr>
          <w:t>https://media-cdn.ourwatch.org.au/wp-content/uploads/sites/2/2021/01/29140249/Our-Watch-National-primary-prevention-report-AA.pdf</w:t>
        </w:r>
      </w:hyperlink>
    </w:p>
    <w:p w14:paraId="794B9A09" w14:textId="77777777" w:rsidR="00E40E0C" w:rsidRPr="001C6ED2" w:rsidRDefault="00E40E0C" w:rsidP="00CC1CB5">
      <w:pPr>
        <w:pStyle w:val="EndNoteBibliography"/>
        <w:spacing w:after="0" w:line="480" w:lineRule="auto"/>
        <w:ind w:left="720" w:hanging="720"/>
        <w:rPr>
          <w:rFonts w:ascii="Times New Roman" w:hAnsi="Times New Roman" w:cs="Times New Roman"/>
          <w:sz w:val="24"/>
          <w:szCs w:val="24"/>
        </w:rPr>
      </w:pPr>
    </w:p>
    <w:p w14:paraId="64613F7B" w14:textId="77777777" w:rsidR="007D6ADF" w:rsidRPr="001C6ED2" w:rsidRDefault="007D6ADF" w:rsidP="00CC1CB5">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Siller, H., Komlenac, N., Fink, H., Perkhofer, S., &amp; Hochleitner, M. (2018). Promoting gender in medical and allied health professions education: Influence on students' gender awareness. </w:t>
      </w:r>
      <w:r w:rsidRPr="001C6ED2">
        <w:rPr>
          <w:rFonts w:ascii="Times New Roman" w:hAnsi="Times New Roman" w:cs="Times New Roman"/>
          <w:i/>
          <w:sz w:val="24"/>
          <w:szCs w:val="24"/>
        </w:rPr>
        <w:t>Health Care for Women International, 39</w:t>
      </w:r>
      <w:r w:rsidR="00017FAF" w:rsidRPr="001C6ED2">
        <w:rPr>
          <w:rFonts w:ascii="Times New Roman" w:hAnsi="Times New Roman" w:cs="Times New Roman"/>
          <w:sz w:val="24"/>
          <w:szCs w:val="24"/>
        </w:rPr>
        <w:t xml:space="preserve">(9), 1056-1072. </w:t>
      </w:r>
      <w:r w:rsidRPr="001C6ED2">
        <w:rPr>
          <w:rFonts w:ascii="Times New Roman" w:hAnsi="Times New Roman" w:cs="Times New Roman"/>
          <w:sz w:val="24"/>
          <w:szCs w:val="24"/>
        </w:rPr>
        <w:t xml:space="preserve">https://doi.org/10.1080/07399332.2017.1395881. </w:t>
      </w:r>
    </w:p>
    <w:p w14:paraId="01CD4766" w14:textId="77777777" w:rsidR="007D6ADF" w:rsidRPr="001C6ED2" w:rsidRDefault="007D6ADF" w:rsidP="00CC1CB5">
      <w:pPr>
        <w:pStyle w:val="EndNoteBibliography"/>
        <w:spacing w:after="0" w:line="480" w:lineRule="auto"/>
        <w:ind w:left="720" w:hanging="720"/>
        <w:rPr>
          <w:rFonts w:ascii="Times New Roman" w:hAnsi="Times New Roman" w:cs="Times New Roman"/>
          <w:sz w:val="24"/>
          <w:szCs w:val="24"/>
        </w:rPr>
      </w:pPr>
    </w:p>
    <w:p w14:paraId="3B38D53E" w14:textId="77777777" w:rsidR="00F76508" w:rsidRPr="001C6ED2" w:rsidRDefault="00A74868" w:rsidP="00CC1CB5">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Victorian Equal Opportunity and Human Rights Commission. (2020). </w:t>
      </w:r>
      <w:r w:rsidRPr="001C6ED2">
        <w:rPr>
          <w:rFonts w:ascii="Times New Roman" w:hAnsi="Times New Roman" w:cs="Times New Roman"/>
          <w:i/>
          <w:iCs/>
          <w:sz w:val="24"/>
          <w:szCs w:val="24"/>
        </w:rPr>
        <w:t>Guideline Preventing and responding to workplace sexual harassment</w:t>
      </w:r>
      <w:r w:rsidRPr="001C6ED2">
        <w:rPr>
          <w:rFonts w:ascii="Times New Roman" w:hAnsi="Times New Roman" w:cs="Times New Roman"/>
          <w:sz w:val="24"/>
          <w:szCs w:val="24"/>
        </w:rPr>
        <w:t>. Melbourne: Victorian Equal Opportunity and Human Rights Commission</w:t>
      </w:r>
    </w:p>
    <w:p w14:paraId="0E59866B" w14:textId="77777777" w:rsidR="00F76508" w:rsidRPr="001C6ED2" w:rsidRDefault="00F76508" w:rsidP="00CC1CB5">
      <w:pPr>
        <w:pStyle w:val="EndNoteBibliography"/>
        <w:spacing w:after="0" w:line="480" w:lineRule="auto"/>
        <w:rPr>
          <w:rFonts w:ascii="Times New Roman" w:hAnsi="Times New Roman" w:cs="Times New Roman"/>
          <w:sz w:val="24"/>
          <w:szCs w:val="24"/>
        </w:rPr>
      </w:pPr>
    </w:p>
    <w:p w14:paraId="1B8667A7" w14:textId="77777777" w:rsidR="003B14AF" w:rsidRPr="001C6ED2" w:rsidRDefault="003B14AF" w:rsidP="00CC1CB5">
      <w:pPr>
        <w:pStyle w:val="EndNoteBibliography"/>
        <w:spacing w:after="0" w:line="480" w:lineRule="auto"/>
        <w:ind w:left="720" w:hanging="720"/>
        <w:rPr>
          <w:rStyle w:val="Hyperlink"/>
          <w:rFonts w:ascii="Times New Roman" w:hAnsi="Times New Roman" w:cs="Times New Roman"/>
          <w:color w:val="auto"/>
          <w:sz w:val="24"/>
          <w:szCs w:val="24"/>
        </w:rPr>
      </w:pPr>
      <w:r w:rsidRPr="001C6ED2">
        <w:rPr>
          <w:rFonts w:ascii="Times New Roman" w:hAnsi="Times New Roman" w:cs="Times New Roman"/>
          <w:sz w:val="24"/>
          <w:szCs w:val="24"/>
        </w:rPr>
        <w:t xml:space="preserve">Webster, K., Diemer, K., Honey, N., Mannix, S., Mickle, J., &amp; Ward, A. (2018). </w:t>
      </w:r>
      <w:r w:rsidRPr="001C6ED2">
        <w:rPr>
          <w:rFonts w:ascii="Times New Roman" w:hAnsi="Times New Roman" w:cs="Times New Roman"/>
          <w:i/>
          <w:sz w:val="24"/>
          <w:szCs w:val="24"/>
        </w:rPr>
        <w:t>Australians’ attitudes to violence against women and gender equality. Findings from the 2017 National Community Attitudes towards Violence against Women Survey (NCAS) (Research report</w:t>
      </w:r>
      <w:r w:rsidR="00F76508" w:rsidRPr="001C6ED2">
        <w:rPr>
          <w:rFonts w:ascii="Times New Roman" w:hAnsi="Times New Roman" w:cs="Times New Roman"/>
          <w:i/>
          <w:sz w:val="24"/>
          <w:szCs w:val="24"/>
        </w:rPr>
        <w:t>)</w:t>
      </w:r>
      <w:r w:rsidRPr="001C6ED2">
        <w:rPr>
          <w:rFonts w:ascii="Times New Roman" w:hAnsi="Times New Roman" w:cs="Times New Roman"/>
          <w:sz w:val="24"/>
          <w:szCs w:val="24"/>
        </w:rPr>
        <w:t xml:space="preserve">. Retrieved from Sydney, NSW: </w:t>
      </w:r>
      <w:hyperlink r:id="rId24" w:history="1">
        <w:r w:rsidR="00F76508" w:rsidRPr="001C6ED2">
          <w:rPr>
            <w:rStyle w:val="Hyperlink"/>
            <w:rFonts w:ascii="Times New Roman" w:hAnsi="Times New Roman" w:cs="Times New Roman"/>
            <w:color w:val="auto"/>
            <w:sz w:val="24"/>
            <w:szCs w:val="24"/>
          </w:rPr>
          <w:t>https://ncas.anrows.org.au/wp-content/uploads/2019/03/NCAS-report-2018.pdf</w:t>
        </w:r>
      </w:hyperlink>
    </w:p>
    <w:p w14:paraId="0E432EAA" w14:textId="77777777" w:rsidR="00E40E0C" w:rsidRPr="001C6ED2" w:rsidRDefault="00E40E0C" w:rsidP="00CC1CB5">
      <w:pPr>
        <w:pStyle w:val="EndNoteBibliography"/>
        <w:spacing w:after="0" w:line="480" w:lineRule="auto"/>
        <w:ind w:left="720" w:hanging="720"/>
        <w:rPr>
          <w:rFonts w:ascii="Times New Roman" w:hAnsi="Times New Roman" w:cs="Times New Roman"/>
          <w:sz w:val="24"/>
          <w:szCs w:val="24"/>
        </w:rPr>
      </w:pPr>
    </w:p>
    <w:p w14:paraId="4261DDB0" w14:textId="77777777" w:rsidR="00BE4741" w:rsidRPr="001C6ED2" w:rsidRDefault="00BE4741" w:rsidP="00CC1CB5">
      <w:pPr>
        <w:autoSpaceDE w:val="0"/>
        <w:autoSpaceDN w:val="0"/>
        <w:adjustRightInd w:val="0"/>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Wells, L., &amp; Fotheringham, S. (2021). A global review of violence prevention plans: Where are the men and boys? </w:t>
      </w:r>
      <w:r w:rsidRPr="001C6ED2">
        <w:rPr>
          <w:rFonts w:ascii="Times New Roman" w:hAnsi="Times New Roman" w:cs="Times New Roman"/>
          <w:i/>
          <w:iCs/>
          <w:sz w:val="24"/>
          <w:szCs w:val="24"/>
        </w:rPr>
        <w:t>International Social Work</w:t>
      </w:r>
      <w:r w:rsidRPr="001C6ED2">
        <w:rPr>
          <w:rFonts w:ascii="Times New Roman" w:hAnsi="Times New Roman" w:cs="Times New Roman"/>
          <w:sz w:val="24"/>
          <w:szCs w:val="24"/>
        </w:rPr>
        <w:t xml:space="preserve">, 0020872820963430. </w:t>
      </w:r>
      <w:hyperlink r:id="rId25" w:history="1">
        <w:r w:rsidRPr="001C6ED2">
          <w:rPr>
            <w:rFonts w:ascii="Times New Roman" w:hAnsi="Times New Roman" w:cs="Times New Roman"/>
            <w:sz w:val="24"/>
            <w:szCs w:val="24"/>
          </w:rPr>
          <w:t>https://doi.org/10.1177/0020872820963430</w:t>
        </w:r>
      </w:hyperlink>
      <w:r w:rsidRPr="001C6ED2">
        <w:rPr>
          <w:rFonts w:ascii="Times New Roman" w:hAnsi="Times New Roman" w:cs="Times New Roman"/>
          <w:sz w:val="24"/>
          <w:szCs w:val="24"/>
        </w:rPr>
        <w:t xml:space="preserve"> </w:t>
      </w:r>
    </w:p>
    <w:p w14:paraId="3F82900A" w14:textId="77777777" w:rsidR="00F76508" w:rsidRPr="001C6ED2" w:rsidRDefault="00F76508" w:rsidP="00CC1CB5">
      <w:pPr>
        <w:pStyle w:val="EndNoteBibliography"/>
        <w:spacing w:after="0" w:line="480" w:lineRule="auto"/>
        <w:ind w:left="720" w:hanging="720"/>
        <w:rPr>
          <w:rFonts w:ascii="Times New Roman" w:hAnsi="Times New Roman" w:cs="Times New Roman"/>
          <w:sz w:val="24"/>
          <w:szCs w:val="24"/>
        </w:rPr>
      </w:pPr>
    </w:p>
    <w:p w14:paraId="0EDCA714" w14:textId="77777777" w:rsidR="003B14AF" w:rsidRPr="001C6ED2" w:rsidRDefault="003B14AF" w:rsidP="00CC1CB5">
      <w:pPr>
        <w:pStyle w:val="EndNoteBibliography"/>
        <w:spacing w:after="0" w:line="480" w:lineRule="auto"/>
        <w:ind w:left="720" w:hanging="720"/>
        <w:rPr>
          <w:rFonts w:ascii="Times New Roman" w:hAnsi="Times New Roman" w:cs="Times New Roman"/>
          <w:i/>
          <w:sz w:val="24"/>
          <w:szCs w:val="24"/>
        </w:rPr>
      </w:pPr>
      <w:r w:rsidRPr="001C6ED2">
        <w:rPr>
          <w:rFonts w:ascii="Times New Roman" w:hAnsi="Times New Roman" w:cs="Times New Roman"/>
          <w:sz w:val="24"/>
          <w:szCs w:val="24"/>
        </w:rPr>
        <w:t xml:space="preserve">Westbrook, J., Sunderland, N., Atkinson, V., Jones, C., &amp; Braithwaite, J. (2018). Endemic unprofessional behaviour in health care: the mandate for a change in approach. </w:t>
      </w:r>
      <w:r w:rsidRPr="001C6ED2">
        <w:rPr>
          <w:rFonts w:ascii="Times New Roman" w:hAnsi="Times New Roman" w:cs="Times New Roman"/>
          <w:i/>
          <w:sz w:val="24"/>
          <w:szCs w:val="24"/>
        </w:rPr>
        <w:t>Medical Journal of Australia</w:t>
      </w:r>
      <w:r w:rsidR="00506266" w:rsidRPr="001C6ED2">
        <w:rPr>
          <w:rFonts w:ascii="Times New Roman" w:hAnsi="Times New Roman" w:cs="Times New Roman"/>
          <w:i/>
          <w:sz w:val="24"/>
          <w:szCs w:val="24"/>
        </w:rPr>
        <w:t>,</w:t>
      </w:r>
      <w:r w:rsidR="00017FAF" w:rsidRPr="001C6ED2">
        <w:rPr>
          <w:rStyle w:val="citation"/>
          <w:rFonts w:ascii="Times New Roman" w:hAnsi="Times New Roman" w:cs="Times New Roman"/>
          <w:sz w:val="24"/>
          <w:szCs w:val="24"/>
          <w:shd w:val="clear" w:color="auto" w:fill="FEFEFE"/>
        </w:rPr>
        <w:t>2018; 209 (9).</w:t>
      </w:r>
      <w:r w:rsidR="00506266" w:rsidRPr="001C6ED2">
        <w:rPr>
          <w:rFonts w:ascii="Times New Roman" w:hAnsi="Times New Roman" w:cs="Times New Roman"/>
          <w:sz w:val="24"/>
          <w:szCs w:val="24"/>
          <w:shd w:val="clear" w:color="auto" w:fill="FEFEFE"/>
        </w:rPr>
        <w:t> </w:t>
      </w:r>
      <w:r w:rsidR="00017FAF" w:rsidRPr="001C6ED2">
        <w:rPr>
          <w:rStyle w:val="doi"/>
          <w:rFonts w:ascii="Times New Roman" w:hAnsi="Times New Roman" w:cs="Times New Roman"/>
          <w:sz w:val="24"/>
          <w:szCs w:val="24"/>
          <w:shd w:val="clear" w:color="auto" w:fill="FEFEFE"/>
        </w:rPr>
        <w:t>DOI</w:t>
      </w:r>
      <w:r w:rsidR="00506266" w:rsidRPr="001C6ED2">
        <w:rPr>
          <w:rStyle w:val="doi"/>
          <w:rFonts w:ascii="Times New Roman" w:hAnsi="Times New Roman" w:cs="Times New Roman"/>
          <w:sz w:val="24"/>
          <w:szCs w:val="24"/>
          <w:shd w:val="clear" w:color="auto" w:fill="FEFEFE"/>
        </w:rPr>
        <w:t>: 10.5694/mja17.01261</w:t>
      </w:r>
    </w:p>
    <w:p w14:paraId="42025CC4" w14:textId="77777777" w:rsidR="00E40E0C" w:rsidRPr="001C6ED2" w:rsidRDefault="00E40E0C" w:rsidP="00CC1CB5">
      <w:pPr>
        <w:pStyle w:val="EndNoteBibliography"/>
        <w:spacing w:after="0" w:line="480" w:lineRule="auto"/>
        <w:ind w:left="720" w:hanging="720"/>
        <w:rPr>
          <w:rFonts w:ascii="Times New Roman" w:hAnsi="Times New Roman" w:cs="Times New Roman"/>
          <w:sz w:val="24"/>
          <w:szCs w:val="24"/>
        </w:rPr>
      </w:pPr>
    </w:p>
    <w:p w14:paraId="6FADB560" w14:textId="77777777" w:rsidR="007D6ADF" w:rsidRPr="001C6ED2" w:rsidRDefault="007D6ADF" w:rsidP="00CC1CB5">
      <w:pPr>
        <w:pStyle w:val="EndNoteBibliography"/>
        <w:spacing w:after="0" w:line="480" w:lineRule="auto"/>
        <w:ind w:left="720" w:hanging="720"/>
        <w:jc w:val="left"/>
        <w:rPr>
          <w:rStyle w:val="Hyperlink"/>
          <w:rFonts w:ascii="Times New Roman" w:hAnsi="Times New Roman" w:cs="Times New Roman"/>
          <w:color w:val="auto"/>
          <w:sz w:val="24"/>
          <w:szCs w:val="24"/>
        </w:rPr>
      </w:pPr>
      <w:r w:rsidRPr="001C6ED2">
        <w:rPr>
          <w:rFonts w:ascii="Times New Roman" w:hAnsi="Times New Roman" w:cs="Times New Roman"/>
          <w:sz w:val="24"/>
          <w:szCs w:val="24"/>
        </w:rPr>
        <w:lastRenderedPageBreak/>
        <w:t xml:space="preserve">World Health Organisation. (2007). Integrating gender into  the curricula for health professionals. Meeting Report. Retrieved from </w:t>
      </w:r>
      <w:hyperlink r:id="rId26" w:history="1">
        <w:r w:rsidRPr="001C6ED2">
          <w:rPr>
            <w:rStyle w:val="Hyperlink"/>
            <w:rFonts w:ascii="Times New Roman" w:hAnsi="Times New Roman" w:cs="Times New Roman"/>
            <w:color w:val="auto"/>
            <w:sz w:val="24"/>
            <w:szCs w:val="24"/>
          </w:rPr>
          <w:t>https://www.who.int/gender/documents/GWH_curricula_web2.pdf</w:t>
        </w:r>
      </w:hyperlink>
    </w:p>
    <w:p w14:paraId="76140C79" w14:textId="77777777" w:rsidR="00E40E0C" w:rsidRPr="001C6ED2" w:rsidRDefault="00E40E0C" w:rsidP="00CC1CB5">
      <w:pPr>
        <w:pStyle w:val="EndNoteBibliography"/>
        <w:spacing w:after="0" w:line="480" w:lineRule="auto"/>
        <w:ind w:left="720" w:hanging="720"/>
        <w:jc w:val="left"/>
        <w:rPr>
          <w:rFonts w:ascii="Times New Roman" w:hAnsi="Times New Roman" w:cs="Times New Roman"/>
          <w:sz w:val="24"/>
          <w:szCs w:val="24"/>
        </w:rPr>
      </w:pPr>
    </w:p>
    <w:p w14:paraId="7A2F6DAC" w14:textId="77777777" w:rsidR="007D415B" w:rsidRPr="001C6ED2" w:rsidRDefault="007D415B" w:rsidP="00CC1CB5">
      <w:pPr>
        <w:autoSpaceDE w:val="0"/>
        <w:autoSpaceDN w:val="0"/>
        <w:adjustRightInd w:val="0"/>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Yang, H.-C. (2020). What Should Be Taught and What Is Taught: Integrating Gender into Medical and Health Professions Education for Medical and Nursing Students. </w:t>
      </w:r>
      <w:r w:rsidRPr="001C6ED2">
        <w:rPr>
          <w:rFonts w:ascii="Times New Roman" w:hAnsi="Times New Roman" w:cs="Times New Roman"/>
          <w:i/>
          <w:iCs/>
          <w:sz w:val="24"/>
          <w:szCs w:val="24"/>
        </w:rPr>
        <w:t>Int</w:t>
      </w:r>
      <w:r w:rsidR="00CD5C96" w:rsidRPr="001C6ED2">
        <w:rPr>
          <w:rFonts w:ascii="Times New Roman" w:hAnsi="Times New Roman" w:cs="Times New Roman"/>
          <w:i/>
          <w:iCs/>
          <w:sz w:val="24"/>
          <w:szCs w:val="24"/>
        </w:rPr>
        <w:t>ernational</w:t>
      </w:r>
      <w:r w:rsidRPr="001C6ED2">
        <w:rPr>
          <w:rFonts w:ascii="Times New Roman" w:hAnsi="Times New Roman" w:cs="Times New Roman"/>
          <w:i/>
          <w:iCs/>
          <w:sz w:val="24"/>
          <w:szCs w:val="24"/>
        </w:rPr>
        <w:t xml:space="preserve"> J</w:t>
      </w:r>
      <w:r w:rsidR="00CD5C96" w:rsidRPr="001C6ED2">
        <w:rPr>
          <w:rFonts w:ascii="Times New Roman" w:hAnsi="Times New Roman" w:cs="Times New Roman"/>
          <w:i/>
          <w:iCs/>
          <w:sz w:val="24"/>
          <w:szCs w:val="24"/>
        </w:rPr>
        <w:t>ournal of Environmental Research and Public Health</w:t>
      </w:r>
      <w:r w:rsidRPr="001C6ED2">
        <w:rPr>
          <w:rFonts w:ascii="Times New Roman" w:hAnsi="Times New Roman" w:cs="Times New Roman"/>
          <w:i/>
          <w:iCs/>
          <w:sz w:val="24"/>
          <w:szCs w:val="24"/>
        </w:rPr>
        <w:t>, 17</w:t>
      </w:r>
      <w:r w:rsidRPr="001C6ED2">
        <w:rPr>
          <w:rFonts w:ascii="Times New Roman" w:hAnsi="Times New Roman" w:cs="Times New Roman"/>
          <w:sz w:val="24"/>
          <w:szCs w:val="24"/>
        </w:rPr>
        <w:t xml:space="preserve">(18), 6555. </w:t>
      </w:r>
      <w:hyperlink r:id="rId27" w:history="1">
        <w:r w:rsidRPr="001C6ED2">
          <w:rPr>
            <w:rFonts w:ascii="Times New Roman" w:hAnsi="Times New Roman" w:cs="Times New Roman"/>
            <w:sz w:val="24"/>
            <w:szCs w:val="24"/>
          </w:rPr>
          <w:t>https://doi.org/10.3390/ijerph17186555</w:t>
        </w:r>
      </w:hyperlink>
      <w:r w:rsidRPr="001C6ED2">
        <w:rPr>
          <w:rFonts w:ascii="Times New Roman" w:hAnsi="Times New Roman" w:cs="Times New Roman"/>
          <w:sz w:val="24"/>
          <w:szCs w:val="24"/>
        </w:rPr>
        <w:t xml:space="preserve"> </w:t>
      </w:r>
    </w:p>
    <w:p w14:paraId="088F5919" w14:textId="0DF9B7D4" w:rsidR="00C34E51" w:rsidRPr="001C6ED2" w:rsidRDefault="00C34E51" w:rsidP="00CC1CB5">
      <w:pPr>
        <w:spacing w:line="480" w:lineRule="auto"/>
        <w:jc w:val="both"/>
        <w:rPr>
          <w:rFonts w:ascii="Times New Roman" w:hAnsi="Times New Roman" w:cs="Times New Roman"/>
          <w:sz w:val="24"/>
          <w:szCs w:val="24"/>
        </w:rPr>
      </w:pPr>
    </w:p>
    <w:p w14:paraId="400DF344" w14:textId="14B523EF" w:rsidR="005333E7" w:rsidRPr="001C6ED2" w:rsidRDefault="005333E7" w:rsidP="00CC1CB5">
      <w:pPr>
        <w:spacing w:line="480" w:lineRule="auto"/>
        <w:jc w:val="both"/>
        <w:rPr>
          <w:rFonts w:ascii="Times New Roman" w:hAnsi="Times New Roman" w:cs="Times New Roman"/>
          <w:sz w:val="24"/>
          <w:szCs w:val="24"/>
        </w:rPr>
      </w:pPr>
    </w:p>
    <w:p w14:paraId="04303F20" w14:textId="77777777" w:rsidR="005333E7" w:rsidRPr="001C6ED2" w:rsidRDefault="005333E7" w:rsidP="00CC1CB5">
      <w:pPr>
        <w:spacing w:line="480" w:lineRule="auto"/>
        <w:rPr>
          <w:rFonts w:ascii="Times New Roman" w:hAnsi="Times New Roman" w:cs="Times New Roman"/>
          <w:sz w:val="24"/>
          <w:szCs w:val="24"/>
        </w:rPr>
      </w:pPr>
      <w:r w:rsidRPr="001C6ED2">
        <w:rPr>
          <w:rFonts w:ascii="Times New Roman" w:hAnsi="Times New Roman" w:cs="Times New Roman"/>
          <w:sz w:val="24"/>
          <w:szCs w:val="24"/>
        </w:rPr>
        <w:br w:type="page"/>
      </w:r>
    </w:p>
    <w:p w14:paraId="592586FB" w14:textId="77777777" w:rsidR="005333E7" w:rsidRPr="001C6ED2" w:rsidRDefault="005333E7" w:rsidP="00CC1CB5">
      <w:pPr>
        <w:pStyle w:val="NormalWeb"/>
        <w:spacing w:line="480" w:lineRule="auto"/>
        <w:jc w:val="both"/>
        <w:rPr>
          <w:b/>
        </w:rPr>
      </w:pPr>
      <w:r w:rsidRPr="001C6ED2">
        <w:rPr>
          <w:b/>
        </w:rPr>
        <w:lastRenderedPageBreak/>
        <w:t>Table 1</w:t>
      </w:r>
      <w:r w:rsidRPr="001C6ED2">
        <w:rPr>
          <w:b/>
        </w:rPr>
        <w:tab/>
      </w:r>
      <w:r w:rsidRPr="001C6ED2">
        <w:rPr>
          <w:b/>
        </w:rPr>
        <w:tab/>
        <w:t xml:space="preserve">Survey results </w:t>
      </w:r>
    </w:p>
    <w:p w14:paraId="0FB83429" w14:textId="77777777" w:rsidR="005333E7" w:rsidRPr="001C6ED2" w:rsidRDefault="005333E7" w:rsidP="00CC1CB5">
      <w:pPr>
        <w:pStyle w:val="NormalWeb"/>
        <w:spacing w:line="480" w:lineRule="auto"/>
        <w:jc w:val="both"/>
        <w:rPr>
          <w:b/>
        </w:rPr>
      </w:pPr>
      <w:r w:rsidRPr="001C6ED2">
        <w:rPr>
          <w:rStyle w:val="Strong"/>
          <w:rFonts w:eastAsiaTheme="majorEastAsia"/>
          <w:spacing w:val="-4"/>
          <w:lang w:val="en"/>
        </w:rPr>
        <w:t>(Data from five point Likert scale: 1 = strongly agree to 5 = strongly disagree)</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992"/>
        <w:gridCol w:w="997"/>
        <w:gridCol w:w="992"/>
        <w:gridCol w:w="704"/>
        <w:gridCol w:w="709"/>
        <w:gridCol w:w="709"/>
        <w:gridCol w:w="709"/>
        <w:gridCol w:w="850"/>
      </w:tblGrid>
      <w:tr w:rsidR="008902CE" w:rsidRPr="001C6ED2" w14:paraId="607527E1" w14:textId="77777777" w:rsidTr="008902CE">
        <w:trPr>
          <w:trHeight w:val="931"/>
          <w:tblHeader/>
        </w:trPr>
        <w:tc>
          <w:tcPr>
            <w:tcW w:w="2694" w:type="dxa"/>
            <w:shd w:val="clear" w:color="auto" w:fill="auto"/>
          </w:tcPr>
          <w:p w14:paraId="28B5CEBB"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 xml:space="preserve">Statement </w:t>
            </w:r>
          </w:p>
        </w:tc>
        <w:tc>
          <w:tcPr>
            <w:tcW w:w="851" w:type="dxa"/>
            <w:shd w:val="clear" w:color="auto" w:fill="auto"/>
          </w:tcPr>
          <w:p w14:paraId="61C89A7F"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pre M (SD)</w:t>
            </w:r>
          </w:p>
        </w:tc>
        <w:tc>
          <w:tcPr>
            <w:tcW w:w="992" w:type="dxa"/>
          </w:tcPr>
          <w:p w14:paraId="67DBEDAD"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95%CI</w:t>
            </w:r>
          </w:p>
        </w:tc>
        <w:tc>
          <w:tcPr>
            <w:tcW w:w="997" w:type="dxa"/>
          </w:tcPr>
          <w:p w14:paraId="7B39E321"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Post M (SD)</w:t>
            </w:r>
          </w:p>
        </w:tc>
        <w:tc>
          <w:tcPr>
            <w:tcW w:w="992" w:type="dxa"/>
          </w:tcPr>
          <w:p w14:paraId="76CB6EA8"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95%CI</w:t>
            </w:r>
          </w:p>
        </w:tc>
        <w:tc>
          <w:tcPr>
            <w:tcW w:w="704" w:type="dxa"/>
            <w:shd w:val="clear" w:color="auto" w:fill="auto"/>
          </w:tcPr>
          <w:p w14:paraId="75612507"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M diff</w:t>
            </w:r>
          </w:p>
        </w:tc>
        <w:tc>
          <w:tcPr>
            <w:tcW w:w="709" w:type="dxa"/>
            <w:shd w:val="clear" w:color="auto" w:fill="auto"/>
          </w:tcPr>
          <w:p w14:paraId="2AD68371"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SD</w:t>
            </w:r>
          </w:p>
        </w:tc>
        <w:tc>
          <w:tcPr>
            <w:tcW w:w="709" w:type="dxa"/>
            <w:shd w:val="clear" w:color="auto" w:fill="auto"/>
          </w:tcPr>
          <w:p w14:paraId="027D504F"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t</w:t>
            </w:r>
          </w:p>
        </w:tc>
        <w:tc>
          <w:tcPr>
            <w:tcW w:w="709" w:type="dxa"/>
            <w:shd w:val="clear" w:color="auto" w:fill="auto"/>
          </w:tcPr>
          <w:p w14:paraId="1C7E9A67"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df</w:t>
            </w:r>
          </w:p>
        </w:tc>
        <w:tc>
          <w:tcPr>
            <w:tcW w:w="850" w:type="dxa"/>
            <w:shd w:val="clear" w:color="auto" w:fill="auto"/>
          </w:tcPr>
          <w:p w14:paraId="3FF621A2" w14:textId="77777777" w:rsidR="005333E7" w:rsidRPr="001C6ED2" w:rsidRDefault="005333E7" w:rsidP="00CC1CB5">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p</w:t>
            </w:r>
          </w:p>
        </w:tc>
      </w:tr>
      <w:tr w:rsidR="008902CE" w:rsidRPr="001C6ED2" w14:paraId="3ECECDF9" w14:textId="77777777" w:rsidTr="008902CE">
        <w:tc>
          <w:tcPr>
            <w:tcW w:w="2694" w:type="dxa"/>
          </w:tcPr>
          <w:p w14:paraId="0987CF63"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Sexual harassment is common</w:t>
            </w:r>
          </w:p>
        </w:tc>
        <w:tc>
          <w:tcPr>
            <w:tcW w:w="851" w:type="dxa"/>
          </w:tcPr>
          <w:p w14:paraId="3A2BCAF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1.95 (0.97)</w:t>
            </w:r>
          </w:p>
        </w:tc>
        <w:tc>
          <w:tcPr>
            <w:tcW w:w="992" w:type="dxa"/>
          </w:tcPr>
          <w:p w14:paraId="3D16B3A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-0.29</w:t>
            </w:r>
          </w:p>
        </w:tc>
        <w:tc>
          <w:tcPr>
            <w:tcW w:w="997" w:type="dxa"/>
          </w:tcPr>
          <w:p w14:paraId="2AF62D6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1.74 (1.10)</w:t>
            </w:r>
          </w:p>
        </w:tc>
        <w:tc>
          <w:tcPr>
            <w:tcW w:w="992" w:type="dxa"/>
          </w:tcPr>
          <w:p w14:paraId="4137F92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0.71</w:t>
            </w:r>
          </w:p>
        </w:tc>
        <w:tc>
          <w:tcPr>
            <w:tcW w:w="704" w:type="dxa"/>
          </w:tcPr>
          <w:p w14:paraId="1B5DD38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0.21</w:t>
            </w:r>
          </w:p>
        </w:tc>
        <w:tc>
          <w:tcPr>
            <w:tcW w:w="709" w:type="dxa"/>
          </w:tcPr>
          <w:p w14:paraId="7989197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1.03</w:t>
            </w:r>
          </w:p>
        </w:tc>
        <w:tc>
          <w:tcPr>
            <w:tcW w:w="709" w:type="dxa"/>
          </w:tcPr>
          <w:p w14:paraId="1BA2DD3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0.89</w:t>
            </w:r>
          </w:p>
        </w:tc>
        <w:tc>
          <w:tcPr>
            <w:tcW w:w="709" w:type="dxa"/>
          </w:tcPr>
          <w:p w14:paraId="520E8CD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w:t>
            </w:r>
          </w:p>
        </w:tc>
        <w:tc>
          <w:tcPr>
            <w:tcW w:w="850" w:type="dxa"/>
          </w:tcPr>
          <w:p w14:paraId="133DA42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.385</w:t>
            </w:r>
          </w:p>
        </w:tc>
      </w:tr>
      <w:tr w:rsidR="008902CE" w:rsidRPr="001C6ED2" w14:paraId="5EBCF999" w14:textId="77777777" w:rsidTr="008902CE">
        <w:tc>
          <w:tcPr>
            <w:tcW w:w="2694" w:type="dxa"/>
          </w:tcPr>
          <w:p w14:paraId="1EC09B95"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Women often make false reports of sexual assault</w:t>
            </w:r>
          </w:p>
        </w:tc>
        <w:tc>
          <w:tcPr>
            <w:tcW w:w="851" w:type="dxa"/>
          </w:tcPr>
          <w:p w14:paraId="5E1D599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3.52 (0.81)</w:t>
            </w:r>
          </w:p>
        </w:tc>
        <w:tc>
          <w:tcPr>
            <w:tcW w:w="992" w:type="dxa"/>
          </w:tcPr>
          <w:p w14:paraId="270344C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-0.41</w:t>
            </w:r>
          </w:p>
        </w:tc>
        <w:tc>
          <w:tcPr>
            <w:tcW w:w="997" w:type="dxa"/>
          </w:tcPr>
          <w:p w14:paraId="4373873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3.52 (0.93)</w:t>
            </w:r>
          </w:p>
        </w:tc>
        <w:tc>
          <w:tcPr>
            <w:tcW w:w="992" w:type="dxa"/>
          </w:tcPr>
          <w:p w14:paraId="42168CB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0.41</w:t>
            </w:r>
          </w:p>
        </w:tc>
        <w:tc>
          <w:tcPr>
            <w:tcW w:w="704" w:type="dxa"/>
          </w:tcPr>
          <w:p w14:paraId="762206F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12736AC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.89</w:t>
            </w:r>
          </w:p>
        </w:tc>
        <w:tc>
          <w:tcPr>
            <w:tcW w:w="709" w:type="dxa"/>
          </w:tcPr>
          <w:p w14:paraId="70D373B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7B0AE1C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6B84BFB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w:t>
            </w:r>
          </w:p>
        </w:tc>
      </w:tr>
      <w:tr w:rsidR="008902CE" w:rsidRPr="001C6ED2" w14:paraId="444DA030" w14:textId="77777777" w:rsidTr="008902CE">
        <w:tc>
          <w:tcPr>
            <w:tcW w:w="2694" w:type="dxa"/>
          </w:tcPr>
          <w:p w14:paraId="12C03C20"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Sexual assault and sexual harassment are not a big deal</w:t>
            </w:r>
          </w:p>
        </w:tc>
        <w:tc>
          <w:tcPr>
            <w:tcW w:w="851" w:type="dxa"/>
          </w:tcPr>
          <w:p w14:paraId="73CF4D6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4.90 (0.44)</w:t>
            </w:r>
          </w:p>
        </w:tc>
        <w:tc>
          <w:tcPr>
            <w:tcW w:w="992" w:type="dxa"/>
          </w:tcPr>
          <w:p w14:paraId="72DA121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-0.14</w:t>
            </w:r>
          </w:p>
        </w:tc>
        <w:tc>
          <w:tcPr>
            <w:tcW w:w="997" w:type="dxa"/>
          </w:tcPr>
          <w:p w14:paraId="32F588F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4.90 (0.30)</w:t>
            </w:r>
          </w:p>
        </w:tc>
        <w:tc>
          <w:tcPr>
            <w:tcW w:w="992" w:type="dxa"/>
          </w:tcPr>
          <w:p w14:paraId="1094995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0.14</w:t>
            </w:r>
          </w:p>
        </w:tc>
        <w:tc>
          <w:tcPr>
            <w:tcW w:w="704" w:type="dxa"/>
          </w:tcPr>
          <w:p w14:paraId="2FCB732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2B0C684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.32</w:t>
            </w:r>
          </w:p>
        </w:tc>
        <w:tc>
          <w:tcPr>
            <w:tcW w:w="709" w:type="dxa"/>
          </w:tcPr>
          <w:p w14:paraId="1608EA2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6F0B676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238BC69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w:t>
            </w:r>
          </w:p>
        </w:tc>
      </w:tr>
      <w:tr w:rsidR="008902CE" w:rsidRPr="001C6ED2" w14:paraId="5E17EBDD" w14:textId="77777777" w:rsidTr="008902CE">
        <w:tc>
          <w:tcPr>
            <w:tcW w:w="2694" w:type="dxa"/>
            <w:shd w:val="clear" w:color="auto" w:fill="E2EFD9" w:themeFill="accent6" w:themeFillTint="33"/>
          </w:tcPr>
          <w:p w14:paraId="71072069"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Men’s violence against women is common in our community</w:t>
            </w:r>
          </w:p>
        </w:tc>
        <w:tc>
          <w:tcPr>
            <w:tcW w:w="851" w:type="dxa"/>
            <w:shd w:val="clear" w:color="auto" w:fill="E2EFD9" w:themeFill="accent6" w:themeFillTint="33"/>
          </w:tcPr>
          <w:p w14:paraId="3973473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2.29 (0.64)</w:t>
            </w:r>
          </w:p>
        </w:tc>
        <w:tc>
          <w:tcPr>
            <w:tcW w:w="992" w:type="dxa"/>
            <w:shd w:val="clear" w:color="auto" w:fill="E2EFD9" w:themeFill="accent6" w:themeFillTint="33"/>
          </w:tcPr>
          <w:p w14:paraId="167FF88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0.36</w:t>
            </w:r>
          </w:p>
        </w:tc>
        <w:tc>
          <w:tcPr>
            <w:tcW w:w="997" w:type="dxa"/>
            <w:shd w:val="clear" w:color="auto" w:fill="E2EFD9" w:themeFill="accent6" w:themeFillTint="33"/>
          </w:tcPr>
          <w:p w14:paraId="466EFE7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1.57 (0.75)</w:t>
            </w:r>
          </w:p>
        </w:tc>
        <w:tc>
          <w:tcPr>
            <w:tcW w:w="992" w:type="dxa"/>
            <w:shd w:val="clear" w:color="auto" w:fill="E2EFD9" w:themeFill="accent6" w:themeFillTint="33"/>
          </w:tcPr>
          <w:p w14:paraId="2B24A20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1.07</w:t>
            </w:r>
          </w:p>
        </w:tc>
        <w:tc>
          <w:tcPr>
            <w:tcW w:w="704" w:type="dxa"/>
            <w:shd w:val="clear" w:color="auto" w:fill="E2EFD9" w:themeFill="accent6" w:themeFillTint="33"/>
          </w:tcPr>
          <w:p w14:paraId="3769948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0.71</w:t>
            </w:r>
          </w:p>
        </w:tc>
        <w:tc>
          <w:tcPr>
            <w:tcW w:w="709" w:type="dxa"/>
            <w:shd w:val="clear" w:color="auto" w:fill="E2EFD9" w:themeFill="accent6" w:themeFillTint="33"/>
          </w:tcPr>
          <w:p w14:paraId="6872F32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0.78</w:t>
            </w:r>
          </w:p>
        </w:tc>
        <w:tc>
          <w:tcPr>
            <w:tcW w:w="709" w:type="dxa"/>
            <w:shd w:val="clear" w:color="auto" w:fill="E2EFD9" w:themeFill="accent6" w:themeFillTint="33"/>
          </w:tcPr>
          <w:p w14:paraId="1CE6F44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4.18</w:t>
            </w:r>
          </w:p>
        </w:tc>
        <w:tc>
          <w:tcPr>
            <w:tcW w:w="709" w:type="dxa"/>
            <w:shd w:val="clear" w:color="auto" w:fill="E2EFD9" w:themeFill="accent6" w:themeFillTint="33"/>
          </w:tcPr>
          <w:p w14:paraId="63367B8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shd w:val="clear" w:color="auto" w:fill="E2EFD9" w:themeFill="accent6" w:themeFillTint="33"/>
          </w:tcPr>
          <w:p w14:paraId="3C2E7A5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&lt;.001</w:t>
            </w:r>
          </w:p>
        </w:tc>
      </w:tr>
      <w:tr w:rsidR="008902CE" w:rsidRPr="001C6ED2" w14:paraId="45B14BB2" w14:textId="77777777" w:rsidTr="008902CE">
        <w:tc>
          <w:tcPr>
            <w:tcW w:w="2694" w:type="dxa"/>
          </w:tcPr>
          <w:p w14:paraId="56C06715"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Attitudes about gender roles and relationships are contributing factors in men’s violence against women</w:t>
            </w:r>
          </w:p>
        </w:tc>
        <w:tc>
          <w:tcPr>
            <w:tcW w:w="851" w:type="dxa"/>
          </w:tcPr>
          <w:p w14:paraId="2E3F7CC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2.14 (0.48)</w:t>
            </w:r>
          </w:p>
        </w:tc>
        <w:tc>
          <w:tcPr>
            <w:tcW w:w="992" w:type="dxa"/>
          </w:tcPr>
          <w:p w14:paraId="54A1AFB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p w14:paraId="59DEAA6A" w14:textId="77777777" w:rsidR="005333E7" w:rsidRPr="001C6ED2" w:rsidRDefault="005333E7" w:rsidP="00CC1CB5">
            <w:pPr>
              <w:spacing w:line="480" w:lineRule="auto"/>
              <w:jc w:val="both"/>
              <w:rPr>
                <w:rFonts w:ascii="Times New Roman" w:hAnsi="Times New Roman" w:cs="Times New Roman"/>
                <w:sz w:val="24"/>
                <w:szCs w:val="24"/>
              </w:rPr>
            </w:pPr>
          </w:p>
        </w:tc>
        <w:tc>
          <w:tcPr>
            <w:tcW w:w="997" w:type="dxa"/>
          </w:tcPr>
          <w:p w14:paraId="4E3C816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1.86 (0.79)</w:t>
            </w:r>
          </w:p>
        </w:tc>
        <w:tc>
          <w:tcPr>
            <w:tcW w:w="992" w:type="dxa"/>
          </w:tcPr>
          <w:p w14:paraId="023DC8B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0.67</w:t>
            </w:r>
          </w:p>
        </w:tc>
        <w:tc>
          <w:tcPr>
            <w:tcW w:w="704" w:type="dxa"/>
          </w:tcPr>
          <w:p w14:paraId="17496B4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0.29</w:t>
            </w:r>
          </w:p>
        </w:tc>
        <w:tc>
          <w:tcPr>
            <w:tcW w:w="709" w:type="dxa"/>
          </w:tcPr>
          <w:p w14:paraId="76A513A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0.85</w:t>
            </w:r>
          </w:p>
        </w:tc>
        <w:tc>
          <w:tcPr>
            <w:tcW w:w="709" w:type="dxa"/>
          </w:tcPr>
          <w:p w14:paraId="35EFD97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1.55</w:t>
            </w:r>
          </w:p>
        </w:tc>
        <w:tc>
          <w:tcPr>
            <w:tcW w:w="709" w:type="dxa"/>
          </w:tcPr>
          <w:p w14:paraId="4D7778E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7B67519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.137</w:t>
            </w:r>
          </w:p>
        </w:tc>
      </w:tr>
      <w:tr w:rsidR="008902CE" w:rsidRPr="001C6ED2" w14:paraId="12E7E889" w14:textId="77777777" w:rsidTr="008902CE">
        <w:tc>
          <w:tcPr>
            <w:tcW w:w="2694" w:type="dxa"/>
            <w:shd w:val="clear" w:color="auto" w:fill="E2EFD9" w:themeFill="accent6" w:themeFillTint="33"/>
          </w:tcPr>
          <w:p w14:paraId="3DB1B6AB"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The majority of perpetrators of domestic violence are men</w:t>
            </w:r>
          </w:p>
        </w:tc>
        <w:tc>
          <w:tcPr>
            <w:tcW w:w="851" w:type="dxa"/>
            <w:shd w:val="clear" w:color="auto" w:fill="E2EFD9" w:themeFill="accent6" w:themeFillTint="33"/>
          </w:tcPr>
          <w:p w14:paraId="65B9912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2.75 (0.85)</w:t>
            </w:r>
          </w:p>
        </w:tc>
        <w:tc>
          <w:tcPr>
            <w:tcW w:w="992" w:type="dxa"/>
            <w:shd w:val="clear" w:color="auto" w:fill="E2EFD9" w:themeFill="accent6" w:themeFillTint="33"/>
          </w:tcPr>
          <w:p w14:paraId="1B01F5C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0.27</w:t>
            </w:r>
          </w:p>
        </w:tc>
        <w:tc>
          <w:tcPr>
            <w:tcW w:w="997" w:type="dxa"/>
            <w:shd w:val="clear" w:color="auto" w:fill="E2EFD9" w:themeFill="accent6" w:themeFillTint="33"/>
          </w:tcPr>
          <w:p w14:paraId="353FD6F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2.10 (0.79)</w:t>
            </w:r>
          </w:p>
        </w:tc>
        <w:tc>
          <w:tcPr>
            <w:tcW w:w="992" w:type="dxa"/>
            <w:shd w:val="clear" w:color="auto" w:fill="E2EFD9" w:themeFill="accent6" w:themeFillTint="33"/>
          </w:tcPr>
          <w:p w14:paraId="6D26E0F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1.03</w:t>
            </w:r>
          </w:p>
        </w:tc>
        <w:tc>
          <w:tcPr>
            <w:tcW w:w="704" w:type="dxa"/>
            <w:shd w:val="clear" w:color="auto" w:fill="E2EFD9" w:themeFill="accent6" w:themeFillTint="33"/>
          </w:tcPr>
          <w:p w14:paraId="0790C9F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0.65</w:t>
            </w:r>
          </w:p>
        </w:tc>
        <w:tc>
          <w:tcPr>
            <w:tcW w:w="709" w:type="dxa"/>
            <w:shd w:val="clear" w:color="auto" w:fill="E2EFD9" w:themeFill="accent6" w:themeFillTint="33"/>
          </w:tcPr>
          <w:p w14:paraId="58A0834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0.81</w:t>
            </w:r>
          </w:p>
        </w:tc>
        <w:tc>
          <w:tcPr>
            <w:tcW w:w="709" w:type="dxa"/>
            <w:shd w:val="clear" w:color="auto" w:fill="E2EFD9" w:themeFill="accent6" w:themeFillTint="33"/>
          </w:tcPr>
          <w:p w14:paraId="20D8713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3.58</w:t>
            </w:r>
          </w:p>
        </w:tc>
        <w:tc>
          <w:tcPr>
            <w:tcW w:w="709" w:type="dxa"/>
            <w:shd w:val="clear" w:color="auto" w:fill="E2EFD9" w:themeFill="accent6" w:themeFillTint="33"/>
          </w:tcPr>
          <w:p w14:paraId="2A7C169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shd w:val="clear" w:color="auto" w:fill="E2EFD9" w:themeFill="accent6" w:themeFillTint="33"/>
          </w:tcPr>
          <w:p w14:paraId="757B368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.002</w:t>
            </w:r>
          </w:p>
        </w:tc>
      </w:tr>
      <w:tr w:rsidR="008902CE" w:rsidRPr="001C6ED2" w14:paraId="444BDCAE" w14:textId="77777777" w:rsidTr="008902CE">
        <w:tc>
          <w:tcPr>
            <w:tcW w:w="2694" w:type="dxa"/>
            <w:shd w:val="clear" w:color="auto" w:fill="E2EFD9" w:themeFill="accent6" w:themeFillTint="33"/>
          </w:tcPr>
          <w:p w14:paraId="65D07D40" w14:textId="77777777" w:rsidR="005333E7" w:rsidRPr="001C6ED2" w:rsidRDefault="005333E7" w:rsidP="00CC1CB5">
            <w:pPr>
              <w:pStyle w:val="NoSpacing"/>
              <w:spacing w:line="480" w:lineRule="auto"/>
              <w:rPr>
                <w:rFonts w:ascii="Times New Roman" w:hAnsi="Times New Roman" w:cs="Times New Roman"/>
                <w:i/>
                <w:sz w:val="24"/>
                <w:szCs w:val="24"/>
              </w:rPr>
            </w:pPr>
            <w:r w:rsidRPr="001C6ED2">
              <w:rPr>
                <w:rFonts w:ascii="Times New Roman" w:hAnsi="Times New Roman" w:cs="Times New Roman"/>
                <w:i/>
                <w:sz w:val="24"/>
                <w:szCs w:val="24"/>
              </w:rPr>
              <w:t>If a woman dresses in a sexy manner (wearing short skirts of tight clothes for example) she is asking for sexual attention</w:t>
            </w:r>
          </w:p>
        </w:tc>
        <w:tc>
          <w:tcPr>
            <w:tcW w:w="851" w:type="dxa"/>
            <w:shd w:val="clear" w:color="auto" w:fill="E2EFD9" w:themeFill="accent6" w:themeFillTint="33"/>
          </w:tcPr>
          <w:p w14:paraId="0A61E3E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4.05 (0.83)</w:t>
            </w:r>
          </w:p>
          <w:p w14:paraId="68710515" w14:textId="77777777" w:rsidR="005333E7" w:rsidRPr="001C6ED2" w:rsidRDefault="005333E7" w:rsidP="00CC1CB5">
            <w:pPr>
              <w:spacing w:line="480" w:lineRule="auto"/>
              <w:jc w:val="both"/>
              <w:rPr>
                <w:rFonts w:ascii="Times New Roman" w:hAnsi="Times New Roman" w:cs="Times New Roman"/>
                <w:sz w:val="24"/>
                <w:szCs w:val="24"/>
              </w:rPr>
            </w:pPr>
          </w:p>
        </w:tc>
        <w:tc>
          <w:tcPr>
            <w:tcW w:w="992" w:type="dxa"/>
            <w:shd w:val="clear" w:color="auto" w:fill="E2EFD9" w:themeFill="accent6" w:themeFillTint="33"/>
          </w:tcPr>
          <w:p w14:paraId="52DCF39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-0.73</w:t>
            </w:r>
          </w:p>
          <w:p w14:paraId="017A809E" w14:textId="77777777" w:rsidR="005333E7" w:rsidRPr="001C6ED2" w:rsidRDefault="005333E7" w:rsidP="00CC1CB5">
            <w:pPr>
              <w:spacing w:line="480" w:lineRule="auto"/>
              <w:jc w:val="both"/>
              <w:rPr>
                <w:rFonts w:ascii="Times New Roman" w:hAnsi="Times New Roman" w:cs="Times New Roman"/>
                <w:sz w:val="24"/>
                <w:szCs w:val="24"/>
              </w:rPr>
            </w:pPr>
          </w:p>
        </w:tc>
        <w:tc>
          <w:tcPr>
            <w:tcW w:w="997" w:type="dxa"/>
            <w:shd w:val="clear" w:color="auto" w:fill="E2EFD9" w:themeFill="accent6" w:themeFillTint="33"/>
          </w:tcPr>
          <w:p w14:paraId="53A4D1D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4.50 (0.61)</w:t>
            </w:r>
          </w:p>
        </w:tc>
        <w:tc>
          <w:tcPr>
            <w:tcW w:w="992" w:type="dxa"/>
            <w:shd w:val="clear" w:color="auto" w:fill="E2EFD9" w:themeFill="accent6" w:themeFillTint="33"/>
          </w:tcPr>
          <w:p w14:paraId="7511FD0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-0.17</w:t>
            </w:r>
          </w:p>
        </w:tc>
        <w:tc>
          <w:tcPr>
            <w:tcW w:w="704" w:type="dxa"/>
            <w:shd w:val="clear" w:color="auto" w:fill="E2EFD9" w:themeFill="accent6" w:themeFillTint="33"/>
          </w:tcPr>
          <w:p w14:paraId="4E25643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-0.45</w:t>
            </w:r>
          </w:p>
        </w:tc>
        <w:tc>
          <w:tcPr>
            <w:tcW w:w="709" w:type="dxa"/>
            <w:shd w:val="clear" w:color="auto" w:fill="E2EFD9" w:themeFill="accent6" w:themeFillTint="33"/>
          </w:tcPr>
          <w:p w14:paraId="0B81738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0.61</w:t>
            </w:r>
          </w:p>
        </w:tc>
        <w:tc>
          <w:tcPr>
            <w:tcW w:w="709" w:type="dxa"/>
            <w:shd w:val="clear" w:color="auto" w:fill="E2EFD9" w:themeFill="accent6" w:themeFillTint="33"/>
          </w:tcPr>
          <w:p w14:paraId="0039158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3.33</w:t>
            </w:r>
          </w:p>
        </w:tc>
        <w:tc>
          <w:tcPr>
            <w:tcW w:w="709" w:type="dxa"/>
            <w:shd w:val="clear" w:color="auto" w:fill="E2EFD9" w:themeFill="accent6" w:themeFillTint="33"/>
          </w:tcPr>
          <w:p w14:paraId="28FC751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shd w:val="clear" w:color="auto" w:fill="E2EFD9" w:themeFill="accent6" w:themeFillTint="33"/>
          </w:tcPr>
          <w:p w14:paraId="782526B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.004</w:t>
            </w:r>
          </w:p>
        </w:tc>
      </w:tr>
      <w:tr w:rsidR="008902CE" w:rsidRPr="001C6ED2" w14:paraId="458D8BF5" w14:textId="77777777" w:rsidTr="008902CE">
        <w:trPr>
          <w:trHeight w:val="725"/>
        </w:trPr>
        <w:tc>
          <w:tcPr>
            <w:tcW w:w="2694" w:type="dxa"/>
            <w:shd w:val="clear" w:color="auto" w:fill="auto"/>
          </w:tcPr>
          <w:p w14:paraId="2D5DC5B8"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When guys make suggestive comments about a woman’s body, she should take it as a compliment</w:t>
            </w:r>
          </w:p>
        </w:tc>
        <w:tc>
          <w:tcPr>
            <w:tcW w:w="851" w:type="dxa"/>
            <w:shd w:val="clear" w:color="auto" w:fill="auto"/>
          </w:tcPr>
          <w:p w14:paraId="0176FAC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4.20 (0.62)</w:t>
            </w:r>
          </w:p>
        </w:tc>
        <w:tc>
          <w:tcPr>
            <w:tcW w:w="992" w:type="dxa"/>
          </w:tcPr>
          <w:p w14:paraId="4C7ED94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0.09</w:t>
            </w:r>
          </w:p>
        </w:tc>
        <w:tc>
          <w:tcPr>
            <w:tcW w:w="997" w:type="dxa"/>
          </w:tcPr>
          <w:p w14:paraId="3962CC8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4.40 (0.75)</w:t>
            </w:r>
          </w:p>
        </w:tc>
        <w:tc>
          <w:tcPr>
            <w:tcW w:w="992" w:type="dxa"/>
          </w:tcPr>
          <w:p w14:paraId="1E4DBB9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-1.45</w:t>
            </w:r>
          </w:p>
        </w:tc>
        <w:tc>
          <w:tcPr>
            <w:tcW w:w="704" w:type="dxa"/>
            <w:shd w:val="clear" w:color="auto" w:fill="auto"/>
          </w:tcPr>
          <w:p w14:paraId="2721D06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-0.20</w:t>
            </w:r>
          </w:p>
        </w:tc>
        <w:tc>
          <w:tcPr>
            <w:tcW w:w="709" w:type="dxa"/>
            <w:shd w:val="clear" w:color="auto" w:fill="auto"/>
          </w:tcPr>
          <w:p w14:paraId="57446BE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0.62</w:t>
            </w:r>
          </w:p>
        </w:tc>
        <w:tc>
          <w:tcPr>
            <w:tcW w:w="709" w:type="dxa"/>
            <w:shd w:val="clear" w:color="auto" w:fill="auto"/>
          </w:tcPr>
          <w:p w14:paraId="76EDA75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-1.45</w:t>
            </w:r>
          </w:p>
        </w:tc>
        <w:tc>
          <w:tcPr>
            <w:tcW w:w="709" w:type="dxa"/>
            <w:shd w:val="clear" w:color="auto" w:fill="auto"/>
          </w:tcPr>
          <w:p w14:paraId="16395D3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shd w:val="clear" w:color="auto" w:fill="auto"/>
          </w:tcPr>
          <w:p w14:paraId="31B9F23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.163</w:t>
            </w:r>
          </w:p>
        </w:tc>
      </w:tr>
      <w:tr w:rsidR="008902CE" w:rsidRPr="001C6ED2" w14:paraId="099CA4A5" w14:textId="77777777" w:rsidTr="008902CE">
        <w:tc>
          <w:tcPr>
            <w:tcW w:w="2694" w:type="dxa"/>
          </w:tcPr>
          <w:p w14:paraId="623F1264"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It’s OK to call someone “slut”, “bitch”, and “ho” to refer to women as long as you are joking</w:t>
            </w:r>
          </w:p>
        </w:tc>
        <w:tc>
          <w:tcPr>
            <w:tcW w:w="851" w:type="dxa"/>
          </w:tcPr>
          <w:p w14:paraId="28B15EB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4.76 (0.54)</w:t>
            </w:r>
          </w:p>
        </w:tc>
        <w:tc>
          <w:tcPr>
            <w:tcW w:w="992" w:type="dxa"/>
          </w:tcPr>
          <w:p w14:paraId="378C85C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-0.13</w:t>
            </w:r>
          </w:p>
        </w:tc>
        <w:tc>
          <w:tcPr>
            <w:tcW w:w="997" w:type="dxa"/>
          </w:tcPr>
          <w:p w14:paraId="24F3F1B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4.71 (0.64)</w:t>
            </w:r>
          </w:p>
        </w:tc>
        <w:tc>
          <w:tcPr>
            <w:tcW w:w="992" w:type="dxa"/>
          </w:tcPr>
          <w:p w14:paraId="3D8CC09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0.22</w:t>
            </w:r>
          </w:p>
        </w:tc>
        <w:tc>
          <w:tcPr>
            <w:tcW w:w="704" w:type="dxa"/>
          </w:tcPr>
          <w:p w14:paraId="5BC522C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9" w:type="dxa"/>
          </w:tcPr>
          <w:p w14:paraId="34D4999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0.38</w:t>
            </w:r>
          </w:p>
        </w:tc>
        <w:tc>
          <w:tcPr>
            <w:tcW w:w="709" w:type="dxa"/>
          </w:tcPr>
          <w:p w14:paraId="5B15198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0.57</w:t>
            </w:r>
          </w:p>
        </w:tc>
        <w:tc>
          <w:tcPr>
            <w:tcW w:w="709" w:type="dxa"/>
          </w:tcPr>
          <w:p w14:paraId="5380806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03CA795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.576</w:t>
            </w:r>
          </w:p>
        </w:tc>
      </w:tr>
      <w:tr w:rsidR="008902CE" w:rsidRPr="001C6ED2" w14:paraId="7B4165DB" w14:textId="77777777" w:rsidTr="008902CE">
        <w:tc>
          <w:tcPr>
            <w:tcW w:w="2694" w:type="dxa"/>
          </w:tcPr>
          <w:p w14:paraId="5964F25B"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Rape results from men not being able to control their need for sex</w:t>
            </w:r>
          </w:p>
        </w:tc>
        <w:tc>
          <w:tcPr>
            <w:tcW w:w="851" w:type="dxa"/>
          </w:tcPr>
          <w:p w14:paraId="10B2718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3.76 (1.09)</w:t>
            </w:r>
          </w:p>
        </w:tc>
        <w:tc>
          <w:tcPr>
            <w:tcW w:w="992" w:type="dxa"/>
          </w:tcPr>
          <w:p w14:paraId="28BA84D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-0.16</w:t>
            </w:r>
          </w:p>
        </w:tc>
        <w:tc>
          <w:tcPr>
            <w:tcW w:w="997" w:type="dxa"/>
          </w:tcPr>
          <w:p w14:paraId="1687E1F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3.62 (1.32)</w:t>
            </w:r>
          </w:p>
        </w:tc>
        <w:tc>
          <w:tcPr>
            <w:tcW w:w="992" w:type="dxa"/>
          </w:tcPr>
          <w:p w14:paraId="75F36AE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0.44</w:t>
            </w:r>
          </w:p>
        </w:tc>
        <w:tc>
          <w:tcPr>
            <w:tcW w:w="704" w:type="dxa"/>
          </w:tcPr>
          <w:p w14:paraId="165850D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0.14</w:t>
            </w:r>
          </w:p>
        </w:tc>
        <w:tc>
          <w:tcPr>
            <w:tcW w:w="709" w:type="dxa"/>
          </w:tcPr>
          <w:p w14:paraId="55233CB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0.66</w:t>
            </w:r>
          </w:p>
        </w:tc>
        <w:tc>
          <w:tcPr>
            <w:tcW w:w="709" w:type="dxa"/>
          </w:tcPr>
          <w:p w14:paraId="43DD6A8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tcPr>
          <w:p w14:paraId="204BED3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1BD9529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.329</w:t>
            </w:r>
          </w:p>
        </w:tc>
      </w:tr>
      <w:tr w:rsidR="008902CE" w:rsidRPr="001C6ED2" w14:paraId="774380E3" w14:textId="77777777" w:rsidTr="008902CE">
        <w:tc>
          <w:tcPr>
            <w:tcW w:w="2694" w:type="dxa"/>
          </w:tcPr>
          <w:p w14:paraId="16ED72F4"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If a woman is raped while she is drunk or affected by drugs, then she is at least partly responsible</w:t>
            </w:r>
          </w:p>
        </w:tc>
        <w:tc>
          <w:tcPr>
            <w:tcW w:w="851" w:type="dxa"/>
          </w:tcPr>
          <w:p w14:paraId="2E5FBFC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4.81 (0.40)</w:t>
            </w:r>
          </w:p>
        </w:tc>
        <w:tc>
          <w:tcPr>
            <w:tcW w:w="992" w:type="dxa"/>
          </w:tcPr>
          <w:p w14:paraId="2A4DE80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997" w:type="dxa"/>
          </w:tcPr>
          <w:p w14:paraId="09CC06A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4.71 (0.46)</w:t>
            </w:r>
          </w:p>
        </w:tc>
        <w:tc>
          <w:tcPr>
            <w:tcW w:w="992" w:type="dxa"/>
          </w:tcPr>
          <w:p w14:paraId="7327020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0.34</w:t>
            </w:r>
          </w:p>
        </w:tc>
        <w:tc>
          <w:tcPr>
            <w:tcW w:w="704" w:type="dxa"/>
          </w:tcPr>
          <w:p w14:paraId="3A86124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0.10</w:t>
            </w:r>
          </w:p>
        </w:tc>
        <w:tc>
          <w:tcPr>
            <w:tcW w:w="709" w:type="dxa"/>
          </w:tcPr>
          <w:p w14:paraId="4477DCC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0.54</w:t>
            </w:r>
          </w:p>
        </w:tc>
        <w:tc>
          <w:tcPr>
            <w:tcW w:w="709" w:type="dxa"/>
          </w:tcPr>
          <w:p w14:paraId="455D6D7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0.81</w:t>
            </w:r>
          </w:p>
        </w:tc>
        <w:tc>
          <w:tcPr>
            <w:tcW w:w="709" w:type="dxa"/>
          </w:tcPr>
          <w:p w14:paraId="2C3E8B9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767EBDC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.428</w:t>
            </w:r>
          </w:p>
        </w:tc>
      </w:tr>
      <w:tr w:rsidR="008902CE" w:rsidRPr="001C6ED2" w14:paraId="46DD810E" w14:textId="77777777" w:rsidTr="008902CE">
        <w:tc>
          <w:tcPr>
            <w:tcW w:w="2694" w:type="dxa"/>
          </w:tcPr>
          <w:p w14:paraId="73B47F92"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A person is not really abusive as long as they don’t physically harm someone</w:t>
            </w:r>
          </w:p>
        </w:tc>
        <w:tc>
          <w:tcPr>
            <w:tcW w:w="851" w:type="dxa"/>
          </w:tcPr>
          <w:p w14:paraId="6E8EEEA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4.86 (0.36)</w:t>
            </w:r>
          </w:p>
        </w:tc>
        <w:tc>
          <w:tcPr>
            <w:tcW w:w="992" w:type="dxa"/>
          </w:tcPr>
          <w:p w14:paraId="7C66B58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997" w:type="dxa"/>
          </w:tcPr>
          <w:p w14:paraId="0B4E66F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4.90 (0.30)</w:t>
            </w:r>
          </w:p>
        </w:tc>
        <w:tc>
          <w:tcPr>
            <w:tcW w:w="992" w:type="dxa"/>
          </w:tcPr>
          <w:p w14:paraId="59D1D04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4" w:type="dxa"/>
          </w:tcPr>
          <w:p w14:paraId="612F070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9" w:type="dxa"/>
          </w:tcPr>
          <w:p w14:paraId="642CB6C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0.22</w:t>
            </w:r>
          </w:p>
        </w:tc>
        <w:tc>
          <w:tcPr>
            <w:tcW w:w="709" w:type="dxa"/>
          </w:tcPr>
          <w:p w14:paraId="226E104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tcPr>
          <w:p w14:paraId="7373F91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4326E9A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.329</w:t>
            </w:r>
          </w:p>
        </w:tc>
      </w:tr>
      <w:tr w:rsidR="008902CE" w:rsidRPr="001C6ED2" w14:paraId="04344279" w14:textId="77777777" w:rsidTr="008902CE">
        <w:tc>
          <w:tcPr>
            <w:tcW w:w="2694" w:type="dxa"/>
          </w:tcPr>
          <w:p w14:paraId="3AACDF70"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Intimate relationships between a man and a woman work best when the man is the leader</w:t>
            </w:r>
          </w:p>
        </w:tc>
        <w:tc>
          <w:tcPr>
            <w:tcW w:w="851" w:type="dxa"/>
          </w:tcPr>
          <w:p w14:paraId="15048E0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4.52 (0.68)</w:t>
            </w:r>
          </w:p>
        </w:tc>
        <w:tc>
          <w:tcPr>
            <w:tcW w:w="992" w:type="dxa"/>
          </w:tcPr>
          <w:p w14:paraId="6AC8665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-0.06</w:t>
            </w:r>
          </w:p>
        </w:tc>
        <w:tc>
          <w:tcPr>
            <w:tcW w:w="997" w:type="dxa"/>
          </w:tcPr>
          <w:p w14:paraId="250A4D3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4.19 (1.12)</w:t>
            </w:r>
          </w:p>
        </w:tc>
        <w:tc>
          <w:tcPr>
            <w:tcW w:w="992" w:type="dxa"/>
          </w:tcPr>
          <w:p w14:paraId="17408FA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0.72</w:t>
            </w:r>
          </w:p>
        </w:tc>
        <w:tc>
          <w:tcPr>
            <w:tcW w:w="704" w:type="dxa"/>
          </w:tcPr>
          <w:p w14:paraId="22D378E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0.33</w:t>
            </w:r>
          </w:p>
        </w:tc>
        <w:tc>
          <w:tcPr>
            <w:tcW w:w="709" w:type="dxa"/>
          </w:tcPr>
          <w:p w14:paraId="25D2B04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0.86</w:t>
            </w:r>
          </w:p>
        </w:tc>
        <w:tc>
          <w:tcPr>
            <w:tcW w:w="709" w:type="dxa"/>
          </w:tcPr>
          <w:p w14:paraId="1EC0822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1.78</w:t>
            </w:r>
          </w:p>
        </w:tc>
        <w:tc>
          <w:tcPr>
            <w:tcW w:w="709" w:type="dxa"/>
          </w:tcPr>
          <w:p w14:paraId="5A4D27F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5D042CB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.090</w:t>
            </w:r>
          </w:p>
        </w:tc>
      </w:tr>
      <w:tr w:rsidR="008902CE" w:rsidRPr="001C6ED2" w14:paraId="3A8E81D6" w14:textId="77777777" w:rsidTr="008902CE">
        <w:tc>
          <w:tcPr>
            <w:tcW w:w="2694" w:type="dxa"/>
          </w:tcPr>
          <w:p w14:paraId="63E6D533"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In some circumstances violence against women is justified</w:t>
            </w:r>
          </w:p>
        </w:tc>
        <w:tc>
          <w:tcPr>
            <w:tcW w:w="851" w:type="dxa"/>
          </w:tcPr>
          <w:p w14:paraId="298DFD0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4.57 (0.98)</w:t>
            </w:r>
          </w:p>
        </w:tc>
        <w:tc>
          <w:tcPr>
            <w:tcW w:w="992" w:type="dxa"/>
          </w:tcPr>
          <w:p w14:paraId="4731379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-0.26</w:t>
            </w:r>
          </w:p>
        </w:tc>
        <w:tc>
          <w:tcPr>
            <w:tcW w:w="997" w:type="dxa"/>
          </w:tcPr>
          <w:p w14:paraId="462F206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4.38 (0.97)</w:t>
            </w:r>
          </w:p>
        </w:tc>
        <w:tc>
          <w:tcPr>
            <w:tcW w:w="992" w:type="dxa"/>
          </w:tcPr>
          <w:p w14:paraId="18FA18B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0.64</w:t>
            </w:r>
          </w:p>
        </w:tc>
        <w:tc>
          <w:tcPr>
            <w:tcW w:w="704" w:type="dxa"/>
          </w:tcPr>
          <w:p w14:paraId="4D93A29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0.19</w:t>
            </w:r>
          </w:p>
        </w:tc>
        <w:tc>
          <w:tcPr>
            <w:tcW w:w="709" w:type="dxa"/>
          </w:tcPr>
          <w:p w14:paraId="33D045F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0.98</w:t>
            </w:r>
          </w:p>
        </w:tc>
        <w:tc>
          <w:tcPr>
            <w:tcW w:w="709" w:type="dxa"/>
          </w:tcPr>
          <w:p w14:paraId="5819759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0.89</w:t>
            </w:r>
          </w:p>
        </w:tc>
        <w:tc>
          <w:tcPr>
            <w:tcW w:w="709" w:type="dxa"/>
          </w:tcPr>
          <w:p w14:paraId="63C0FFA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7E1D067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.384</w:t>
            </w:r>
          </w:p>
        </w:tc>
      </w:tr>
      <w:tr w:rsidR="008902CE" w:rsidRPr="001C6ED2" w14:paraId="03B8EFA4" w14:textId="77777777" w:rsidTr="008902CE">
        <w:tc>
          <w:tcPr>
            <w:tcW w:w="2694" w:type="dxa"/>
          </w:tcPr>
          <w:p w14:paraId="0817D0FA"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What happens between two people including a man and a woman physically fighting is none of my business</w:t>
            </w:r>
          </w:p>
        </w:tc>
        <w:tc>
          <w:tcPr>
            <w:tcW w:w="851" w:type="dxa"/>
          </w:tcPr>
          <w:p w14:paraId="14B8BF5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4.24 (0.83)</w:t>
            </w:r>
          </w:p>
        </w:tc>
        <w:tc>
          <w:tcPr>
            <w:tcW w:w="992" w:type="dxa"/>
          </w:tcPr>
          <w:p w14:paraId="0E905E9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-0.28</w:t>
            </w:r>
          </w:p>
        </w:tc>
        <w:tc>
          <w:tcPr>
            <w:tcW w:w="997" w:type="dxa"/>
          </w:tcPr>
          <w:p w14:paraId="538AA53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4.05 (0.92)</w:t>
            </w:r>
          </w:p>
        </w:tc>
        <w:tc>
          <w:tcPr>
            <w:tcW w:w="992" w:type="dxa"/>
          </w:tcPr>
          <w:p w14:paraId="08F13CA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0.66</w:t>
            </w:r>
          </w:p>
        </w:tc>
        <w:tc>
          <w:tcPr>
            <w:tcW w:w="704" w:type="dxa"/>
          </w:tcPr>
          <w:p w14:paraId="29B1587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0.19</w:t>
            </w:r>
          </w:p>
        </w:tc>
        <w:tc>
          <w:tcPr>
            <w:tcW w:w="709" w:type="dxa"/>
          </w:tcPr>
          <w:p w14:paraId="139BC01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1.03</w:t>
            </w:r>
          </w:p>
        </w:tc>
        <w:tc>
          <w:tcPr>
            <w:tcW w:w="709" w:type="dxa"/>
          </w:tcPr>
          <w:p w14:paraId="5925440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0.85</w:t>
            </w:r>
          </w:p>
        </w:tc>
        <w:tc>
          <w:tcPr>
            <w:tcW w:w="709" w:type="dxa"/>
          </w:tcPr>
          <w:p w14:paraId="05AF2B7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2C2432A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.407</w:t>
            </w:r>
          </w:p>
        </w:tc>
      </w:tr>
      <w:tr w:rsidR="008902CE" w:rsidRPr="001C6ED2" w14:paraId="20ED7197" w14:textId="77777777" w:rsidTr="008902CE">
        <w:tc>
          <w:tcPr>
            <w:tcW w:w="2694" w:type="dxa"/>
          </w:tcPr>
          <w:p w14:paraId="68CE236B"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There are a number of different ways people can take action to prevent or stop abusive behaviour towards a woman</w:t>
            </w:r>
          </w:p>
        </w:tc>
        <w:tc>
          <w:tcPr>
            <w:tcW w:w="851" w:type="dxa"/>
          </w:tcPr>
          <w:p w14:paraId="4731AC9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1.75 (1.02)</w:t>
            </w:r>
          </w:p>
        </w:tc>
        <w:tc>
          <w:tcPr>
            <w:tcW w:w="992" w:type="dxa"/>
          </w:tcPr>
          <w:p w14:paraId="57B70C3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-0.46</w:t>
            </w:r>
          </w:p>
        </w:tc>
        <w:tc>
          <w:tcPr>
            <w:tcW w:w="997" w:type="dxa"/>
          </w:tcPr>
          <w:p w14:paraId="245BD73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1.70 (0.80)</w:t>
            </w:r>
          </w:p>
        </w:tc>
        <w:tc>
          <w:tcPr>
            <w:tcW w:w="992" w:type="dxa"/>
          </w:tcPr>
          <w:p w14:paraId="725C5F4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0.56</w:t>
            </w:r>
          </w:p>
        </w:tc>
        <w:tc>
          <w:tcPr>
            <w:tcW w:w="704" w:type="dxa"/>
          </w:tcPr>
          <w:p w14:paraId="5CBF074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9" w:type="dxa"/>
          </w:tcPr>
          <w:p w14:paraId="2786C6F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1.10</w:t>
            </w:r>
          </w:p>
        </w:tc>
        <w:tc>
          <w:tcPr>
            <w:tcW w:w="709" w:type="dxa"/>
          </w:tcPr>
          <w:p w14:paraId="788CF1C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0.20</w:t>
            </w:r>
          </w:p>
        </w:tc>
        <w:tc>
          <w:tcPr>
            <w:tcW w:w="709" w:type="dxa"/>
          </w:tcPr>
          <w:p w14:paraId="522595D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06F2853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.841</w:t>
            </w:r>
          </w:p>
        </w:tc>
      </w:tr>
      <w:tr w:rsidR="008902CE" w:rsidRPr="001C6ED2" w14:paraId="094FB9C6" w14:textId="77777777" w:rsidTr="008902CE">
        <w:tc>
          <w:tcPr>
            <w:tcW w:w="2694" w:type="dxa"/>
          </w:tcPr>
          <w:p w14:paraId="502B62D4"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If I saw a man behaving abusively to a woman I would likely speak out or take action</w:t>
            </w:r>
          </w:p>
        </w:tc>
        <w:tc>
          <w:tcPr>
            <w:tcW w:w="851" w:type="dxa"/>
          </w:tcPr>
          <w:p w14:paraId="2B7B48F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2.05 (0.69)</w:t>
            </w:r>
          </w:p>
        </w:tc>
        <w:tc>
          <w:tcPr>
            <w:tcW w:w="992" w:type="dxa"/>
          </w:tcPr>
          <w:p w14:paraId="33AAFF6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-0.20</w:t>
            </w:r>
          </w:p>
        </w:tc>
        <w:tc>
          <w:tcPr>
            <w:tcW w:w="997" w:type="dxa"/>
          </w:tcPr>
          <w:p w14:paraId="4215CE5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1.90 (0.45)</w:t>
            </w:r>
          </w:p>
        </w:tc>
        <w:tc>
          <w:tcPr>
            <w:tcW w:w="992" w:type="dxa"/>
          </w:tcPr>
          <w:p w14:paraId="5998CB7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0.50</w:t>
            </w:r>
          </w:p>
        </w:tc>
        <w:tc>
          <w:tcPr>
            <w:tcW w:w="704" w:type="dxa"/>
          </w:tcPr>
          <w:p w14:paraId="55C2B6D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709" w:type="dxa"/>
          </w:tcPr>
          <w:p w14:paraId="29EC9CA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0.75</w:t>
            </w:r>
          </w:p>
        </w:tc>
        <w:tc>
          <w:tcPr>
            <w:tcW w:w="709" w:type="dxa"/>
          </w:tcPr>
          <w:p w14:paraId="7541E6D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0.90</w:t>
            </w:r>
          </w:p>
        </w:tc>
        <w:tc>
          <w:tcPr>
            <w:tcW w:w="709" w:type="dxa"/>
          </w:tcPr>
          <w:p w14:paraId="7C41A6D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7DAA4CC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.379</w:t>
            </w:r>
          </w:p>
        </w:tc>
      </w:tr>
      <w:tr w:rsidR="008902CE" w:rsidRPr="001C6ED2" w14:paraId="32622563" w14:textId="77777777" w:rsidTr="008902CE">
        <w:tc>
          <w:tcPr>
            <w:tcW w:w="2694" w:type="dxa"/>
          </w:tcPr>
          <w:p w14:paraId="529687D1"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If I saw a man using sexist language or calling women derogatory names I would likely speak out or take action</w:t>
            </w:r>
          </w:p>
        </w:tc>
        <w:tc>
          <w:tcPr>
            <w:tcW w:w="851" w:type="dxa"/>
          </w:tcPr>
          <w:p w14:paraId="73E5412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2.20 (0.52)</w:t>
            </w:r>
          </w:p>
        </w:tc>
        <w:tc>
          <w:tcPr>
            <w:tcW w:w="992" w:type="dxa"/>
          </w:tcPr>
          <w:p w14:paraId="3D025CE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-0.04</w:t>
            </w:r>
          </w:p>
        </w:tc>
        <w:tc>
          <w:tcPr>
            <w:tcW w:w="997" w:type="dxa"/>
          </w:tcPr>
          <w:p w14:paraId="1EB2BFA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1.90 (0.55)</w:t>
            </w:r>
          </w:p>
        </w:tc>
        <w:tc>
          <w:tcPr>
            <w:tcW w:w="992" w:type="dxa"/>
          </w:tcPr>
          <w:p w14:paraId="4A6ED97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0.64</w:t>
            </w:r>
          </w:p>
        </w:tc>
        <w:tc>
          <w:tcPr>
            <w:tcW w:w="704" w:type="dxa"/>
          </w:tcPr>
          <w:p w14:paraId="199A3AE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0.30</w:t>
            </w:r>
          </w:p>
        </w:tc>
        <w:tc>
          <w:tcPr>
            <w:tcW w:w="709" w:type="dxa"/>
          </w:tcPr>
          <w:p w14:paraId="4CD23CA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0.73</w:t>
            </w:r>
          </w:p>
        </w:tc>
        <w:tc>
          <w:tcPr>
            <w:tcW w:w="709" w:type="dxa"/>
          </w:tcPr>
          <w:p w14:paraId="386DCE3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1.83</w:t>
            </w:r>
          </w:p>
        </w:tc>
        <w:tc>
          <w:tcPr>
            <w:tcW w:w="709" w:type="dxa"/>
          </w:tcPr>
          <w:p w14:paraId="678D4EB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33111BB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.083</w:t>
            </w:r>
          </w:p>
        </w:tc>
      </w:tr>
      <w:tr w:rsidR="008902CE" w:rsidRPr="001C6ED2" w14:paraId="1469DD14" w14:textId="77777777" w:rsidTr="008902CE">
        <w:tc>
          <w:tcPr>
            <w:tcW w:w="2694" w:type="dxa"/>
          </w:tcPr>
          <w:p w14:paraId="7A4106E0"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A bystander has the potential to prevent sexual assault and sexual harassment</w:t>
            </w:r>
          </w:p>
        </w:tc>
        <w:tc>
          <w:tcPr>
            <w:tcW w:w="851" w:type="dxa"/>
          </w:tcPr>
          <w:p w14:paraId="2BB1BD4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1.70 (0.66)</w:t>
            </w:r>
          </w:p>
        </w:tc>
        <w:tc>
          <w:tcPr>
            <w:tcW w:w="992" w:type="dxa"/>
          </w:tcPr>
          <w:p w14:paraId="5CB6467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-0.09</w:t>
            </w:r>
          </w:p>
        </w:tc>
        <w:tc>
          <w:tcPr>
            <w:tcW w:w="997" w:type="dxa"/>
          </w:tcPr>
          <w:p w14:paraId="57B9697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1.45 (0.61)</w:t>
            </w:r>
          </w:p>
        </w:tc>
        <w:tc>
          <w:tcPr>
            <w:tcW w:w="992" w:type="dxa"/>
          </w:tcPr>
          <w:p w14:paraId="7F0FE33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0.59</w:t>
            </w:r>
          </w:p>
        </w:tc>
        <w:tc>
          <w:tcPr>
            <w:tcW w:w="704" w:type="dxa"/>
          </w:tcPr>
          <w:p w14:paraId="1F8C2E1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0.52</w:t>
            </w:r>
          </w:p>
        </w:tc>
        <w:tc>
          <w:tcPr>
            <w:tcW w:w="709" w:type="dxa"/>
          </w:tcPr>
          <w:p w14:paraId="5FD0E6E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0.72</w:t>
            </w:r>
          </w:p>
        </w:tc>
        <w:tc>
          <w:tcPr>
            <w:tcW w:w="709" w:type="dxa"/>
          </w:tcPr>
          <w:p w14:paraId="6C37B8E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1.56</w:t>
            </w:r>
          </w:p>
        </w:tc>
        <w:tc>
          <w:tcPr>
            <w:tcW w:w="709" w:type="dxa"/>
          </w:tcPr>
          <w:p w14:paraId="30BD9FE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75AD4CD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.135</w:t>
            </w:r>
          </w:p>
        </w:tc>
      </w:tr>
      <w:tr w:rsidR="008902CE" w:rsidRPr="001C6ED2" w14:paraId="7E0FA5C8" w14:textId="77777777" w:rsidTr="008902CE">
        <w:tc>
          <w:tcPr>
            <w:tcW w:w="2694" w:type="dxa"/>
          </w:tcPr>
          <w:p w14:paraId="3C52FD3E"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 xml:space="preserve">I would be willing to speak out or take action if I saw anyone behaving </w:t>
            </w:r>
            <w:r w:rsidRPr="001C6ED2">
              <w:rPr>
                <w:rFonts w:ascii="Times New Roman" w:hAnsi="Times New Roman" w:cs="Times New Roman"/>
                <w:i/>
                <w:sz w:val="24"/>
                <w:szCs w:val="24"/>
              </w:rPr>
              <w:lastRenderedPageBreak/>
              <w:t>abusively towards another</w:t>
            </w:r>
          </w:p>
        </w:tc>
        <w:tc>
          <w:tcPr>
            <w:tcW w:w="851" w:type="dxa"/>
          </w:tcPr>
          <w:p w14:paraId="56C9F71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lastRenderedPageBreak/>
              <w:t>2.11 (0.57)</w:t>
            </w:r>
          </w:p>
        </w:tc>
        <w:tc>
          <w:tcPr>
            <w:tcW w:w="992" w:type="dxa"/>
          </w:tcPr>
          <w:p w14:paraId="1D19C0D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997" w:type="dxa"/>
          </w:tcPr>
          <w:p w14:paraId="0008DA5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1.89 (0.57)</w:t>
            </w:r>
          </w:p>
        </w:tc>
        <w:tc>
          <w:tcPr>
            <w:tcW w:w="992" w:type="dxa"/>
          </w:tcPr>
          <w:p w14:paraId="6EAE1A3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0.47</w:t>
            </w:r>
          </w:p>
        </w:tc>
        <w:tc>
          <w:tcPr>
            <w:tcW w:w="704" w:type="dxa"/>
          </w:tcPr>
          <w:p w14:paraId="282FC60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0.21</w:t>
            </w:r>
          </w:p>
        </w:tc>
        <w:tc>
          <w:tcPr>
            <w:tcW w:w="709" w:type="dxa"/>
          </w:tcPr>
          <w:p w14:paraId="4BCD0EA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0.54</w:t>
            </w:r>
          </w:p>
        </w:tc>
        <w:tc>
          <w:tcPr>
            <w:tcW w:w="709" w:type="dxa"/>
          </w:tcPr>
          <w:p w14:paraId="14B8E0A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1.71</w:t>
            </w:r>
          </w:p>
        </w:tc>
        <w:tc>
          <w:tcPr>
            <w:tcW w:w="709" w:type="dxa"/>
          </w:tcPr>
          <w:p w14:paraId="138F76C2"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w:t>
            </w:r>
          </w:p>
        </w:tc>
        <w:tc>
          <w:tcPr>
            <w:tcW w:w="850" w:type="dxa"/>
          </w:tcPr>
          <w:p w14:paraId="01CBAF45"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.104</w:t>
            </w:r>
          </w:p>
        </w:tc>
      </w:tr>
      <w:tr w:rsidR="008902CE" w:rsidRPr="001C6ED2" w14:paraId="51FD9125" w14:textId="77777777" w:rsidTr="008902CE">
        <w:tc>
          <w:tcPr>
            <w:tcW w:w="2694" w:type="dxa"/>
          </w:tcPr>
          <w:p w14:paraId="3957E0F2"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would be willing to speak out or take action if I saw a friend behaving abusively towards another</w:t>
            </w:r>
          </w:p>
        </w:tc>
        <w:tc>
          <w:tcPr>
            <w:tcW w:w="851" w:type="dxa"/>
          </w:tcPr>
          <w:p w14:paraId="7B5D750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1.67 (0.58)</w:t>
            </w:r>
          </w:p>
        </w:tc>
        <w:tc>
          <w:tcPr>
            <w:tcW w:w="992" w:type="dxa"/>
          </w:tcPr>
          <w:p w14:paraId="4B60B5C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997" w:type="dxa"/>
          </w:tcPr>
          <w:p w14:paraId="582ACB3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1.48 (0.51)</w:t>
            </w:r>
          </w:p>
        </w:tc>
        <w:tc>
          <w:tcPr>
            <w:tcW w:w="992" w:type="dxa"/>
          </w:tcPr>
          <w:p w14:paraId="7CC3E096"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0.53</w:t>
            </w:r>
          </w:p>
        </w:tc>
        <w:tc>
          <w:tcPr>
            <w:tcW w:w="704" w:type="dxa"/>
          </w:tcPr>
          <w:p w14:paraId="018BDD3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0.19</w:t>
            </w:r>
          </w:p>
        </w:tc>
        <w:tc>
          <w:tcPr>
            <w:tcW w:w="709" w:type="dxa"/>
          </w:tcPr>
          <w:p w14:paraId="6DB36C0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0.75</w:t>
            </w:r>
          </w:p>
        </w:tc>
        <w:tc>
          <w:tcPr>
            <w:tcW w:w="709" w:type="dxa"/>
          </w:tcPr>
          <w:p w14:paraId="17439CCA"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1.16</w:t>
            </w:r>
          </w:p>
        </w:tc>
        <w:tc>
          <w:tcPr>
            <w:tcW w:w="709" w:type="dxa"/>
          </w:tcPr>
          <w:p w14:paraId="17E2AD6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6E230ED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.258</w:t>
            </w:r>
          </w:p>
        </w:tc>
      </w:tr>
      <w:tr w:rsidR="008902CE" w:rsidRPr="001C6ED2" w14:paraId="51BDAE4B" w14:textId="77777777" w:rsidTr="008902CE">
        <w:tc>
          <w:tcPr>
            <w:tcW w:w="2694" w:type="dxa"/>
          </w:tcPr>
          <w:p w14:paraId="07B60B17"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feel confident that I have the skills to speak out or take action if I saw anyone behaving abusively towards another</w:t>
            </w:r>
          </w:p>
        </w:tc>
        <w:tc>
          <w:tcPr>
            <w:tcW w:w="851" w:type="dxa"/>
          </w:tcPr>
          <w:p w14:paraId="6DD4323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2.45 (0.69)</w:t>
            </w:r>
          </w:p>
        </w:tc>
        <w:tc>
          <w:tcPr>
            <w:tcW w:w="992" w:type="dxa"/>
          </w:tcPr>
          <w:p w14:paraId="009859E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-0.04</w:t>
            </w:r>
          </w:p>
        </w:tc>
        <w:tc>
          <w:tcPr>
            <w:tcW w:w="997" w:type="dxa"/>
          </w:tcPr>
          <w:p w14:paraId="6FBDC39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2.05 (0.76)</w:t>
            </w:r>
          </w:p>
        </w:tc>
        <w:tc>
          <w:tcPr>
            <w:tcW w:w="992" w:type="dxa"/>
          </w:tcPr>
          <w:p w14:paraId="5E064FE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0.84</w:t>
            </w:r>
          </w:p>
        </w:tc>
        <w:tc>
          <w:tcPr>
            <w:tcW w:w="704" w:type="dxa"/>
          </w:tcPr>
          <w:p w14:paraId="3335201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0.40</w:t>
            </w:r>
          </w:p>
        </w:tc>
        <w:tc>
          <w:tcPr>
            <w:tcW w:w="709" w:type="dxa"/>
          </w:tcPr>
          <w:p w14:paraId="181C3EB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0.94</w:t>
            </w:r>
          </w:p>
        </w:tc>
        <w:tc>
          <w:tcPr>
            <w:tcW w:w="709" w:type="dxa"/>
          </w:tcPr>
          <w:p w14:paraId="0E9F973B"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1.90</w:t>
            </w:r>
          </w:p>
        </w:tc>
        <w:tc>
          <w:tcPr>
            <w:tcW w:w="709" w:type="dxa"/>
          </w:tcPr>
          <w:p w14:paraId="1B79594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1961A32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.072</w:t>
            </w:r>
          </w:p>
        </w:tc>
      </w:tr>
      <w:tr w:rsidR="008902CE" w:rsidRPr="001C6ED2" w14:paraId="297CEE9B" w14:textId="77777777" w:rsidTr="008902CE">
        <w:tc>
          <w:tcPr>
            <w:tcW w:w="2694" w:type="dxa"/>
            <w:shd w:val="clear" w:color="auto" w:fill="E2EFD9" w:themeFill="accent6" w:themeFillTint="33"/>
          </w:tcPr>
          <w:p w14:paraId="74D44EE1"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have a good understanding of the non-physical types of men’s violence against women</w:t>
            </w:r>
          </w:p>
        </w:tc>
        <w:tc>
          <w:tcPr>
            <w:tcW w:w="851" w:type="dxa"/>
            <w:shd w:val="clear" w:color="auto" w:fill="E2EFD9" w:themeFill="accent6" w:themeFillTint="33"/>
          </w:tcPr>
          <w:p w14:paraId="0FE31390"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2.57 (0.87)</w:t>
            </w:r>
          </w:p>
        </w:tc>
        <w:tc>
          <w:tcPr>
            <w:tcW w:w="992" w:type="dxa"/>
            <w:shd w:val="clear" w:color="auto" w:fill="E2EFD9" w:themeFill="accent6" w:themeFillTint="33"/>
          </w:tcPr>
          <w:p w14:paraId="15723EA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0.45</w:t>
            </w:r>
          </w:p>
        </w:tc>
        <w:tc>
          <w:tcPr>
            <w:tcW w:w="997" w:type="dxa"/>
            <w:shd w:val="clear" w:color="auto" w:fill="E2EFD9" w:themeFill="accent6" w:themeFillTint="33"/>
          </w:tcPr>
          <w:p w14:paraId="5ADB31A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1.67 (0.66)</w:t>
            </w:r>
          </w:p>
        </w:tc>
        <w:tc>
          <w:tcPr>
            <w:tcW w:w="992" w:type="dxa"/>
            <w:shd w:val="clear" w:color="auto" w:fill="E2EFD9" w:themeFill="accent6" w:themeFillTint="33"/>
          </w:tcPr>
          <w:p w14:paraId="260C1C4C"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1.36</w:t>
            </w:r>
          </w:p>
        </w:tc>
        <w:tc>
          <w:tcPr>
            <w:tcW w:w="704" w:type="dxa"/>
            <w:shd w:val="clear" w:color="auto" w:fill="E2EFD9" w:themeFill="accent6" w:themeFillTint="33"/>
          </w:tcPr>
          <w:p w14:paraId="39A6608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0.91</w:t>
            </w:r>
          </w:p>
        </w:tc>
        <w:tc>
          <w:tcPr>
            <w:tcW w:w="709" w:type="dxa"/>
            <w:shd w:val="clear" w:color="auto" w:fill="E2EFD9" w:themeFill="accent6" w:themeFillTint="33"/>
          </w:tcPr>
          <w:p w14:paraId="3ED221D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shd w:val="clear" w:color="auto" w:fill="E2EFD9" w:themeFill="accent6" w:themeFillTint="33"/>
          </w:tcPr>
          <w:p w14:paraId="1E69062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4.17</w:t>
            </w:r>
          </w:p>
        </w:tc>
        <w:tc>
          <w:tcPr>
            <w:tcW w:w="709" w:type="dxa"/>
            <w:shd w:val="clear" w:color="auto" w:fill="E2EFD9" w:themeFill="accent6" w:themeFillTint="33"/>
          </w:tcPr>
          <w:p w14:paraId="3E1EDAB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shd w:val="clear" w:color="auto" w:fill="E2EFD9" w:themeFill="accent6" w:themeFillTint="33"/>
          </w:tcPr>
          <w:p w14:paraId="40B98DAD"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&lt;.001</w:t>
            </w:r>
          </w:p>
        </w:tc>
      </w:tr>
      <w:tr w:rsidR="008902CE" w:rsidRPr="001C6ED2" w14:paraId="2C0AC39F" w14:textId="77777777" w:rsidTr="008902CE">
        <w:tc>
          <w:tcPr>
            <w:tcW w:w="2694" w:type="dxa"/>
            <w:shd w:val="clear" w:color="auto" w:fill="E2EFD9" w:themeFill="accent6" w:themeFillTint="33"/>
          </w:tcPr>
          <w:p w14:paraId="38DA7219"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am confident to explain the types of men’s non-physical violence against women</w:t>
            </w:r>
          </w:p>
        </w:tc>
        <w:tc>
          <w:tcPr>
            <w:tcW w:w="851" w:type="dxa"/>
            <w:shd w:val="clear" w:color="auto" w:fill="E2EFD9" w:themeFill="accent6" w:themeFillTint="33"/>
          </w:tcPr>
          <w:p w14:paraId="2F57EEF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2.86 (0.79)</w:t>
            </w:r>
          </w:p>
        </w:tc>
        <w:tc>
          <w:tcPr>
            <w:tcW w:w="992" w:type="dxa"/>
            <w:shd w:val="clear" w:color="auto" w:fill="E2EFD9" w:themeFill="accent6" w:themeFillTint="33"/>
          </w:tcPr>
          <w:p w14:paraId="5B784BC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0.74</w:t>
            </w:r>
          </w:p>
        </w:tc>
        <w:tc>
          <w:tcPr>
            <w:tcW w:w="997" w:type="dxa"/>
            <w:shd w:val="clear" w:color="auto" w:fill="E2EFD9" w:themeFill="accent6" w:themeFillTint="33"/>
          </w:tcPr>
          <w:p w14:paraId="31010D4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1.67 (0.66)</w:t>
            </w:r>
          </w:p>
        </w:tc>
        <w:tc>
          <w:tcPr>
            <w:tcW w:w="992" w:type="dxa"/>
            <w:shd w:val="clear" w:color="auto" w:fill="E2EFD9" w:themeFill="accent6" w:themeFillTint="33"/>
          </w:tcPr>
          <w:p w14:paraId="1066544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1.64</w:t>
            </w:r>
          </w:p>
        </w:tc>
        <w:tc>
          <w:tcPr>
            <w:tcW w:w="704" w:type="dxa"/>
            <w:shd w:val="clear" w:color="auto" w:fill="E2EFD9" w:themeFill="accent6" w:themeFillTint="33"/>
          </w:tcPr>
          <w:p w14:paraId="40BBDD3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1.19</w:t>
            </w:r>
          </w:p>
        </w:tc>
        <w:tc>
          <w:tcPr>
            <w:tcW w:w="709" w:type="dxa"/>
            <w:shd w:val="clear" w:color="auto" w:fill="E2EFD9" w:themeFill="accent6" w:themeFillTint="33"/>
          </w:tcPr>
          <w:p w14:paraId="02227461"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0.98</w:t>
            </w:r>
          </w:p>
        </w:tc>
        <w:tc>
          <w:tcPr>
            <w:tcW w:w="709" w:type="dxa"/>
            <w:shd w:val="clear" w:color="auto" w:fill="E2EFD9" w:themeFill="accent6" w:themeFillTint="33"/>
          </w:tcPr>
          <w:p w14:paraId="7ED7683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5.56</w:t>
            </w:r>
          </w:p>
        </w:tc>
        <w:tc>
          <w:tcPr>
            <w:tcW w:w="709" w:type="dxa"/>
            <w:shd w:val="clear" w:color="auto" w:fill="E2EFD9" w:themeFill="accent6" w:themeFillTint="33"/>
          </w:tcPr>
          <w:p w14:paraId="28C5913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shd w:val="clear" w:color="auto" w:fill="E2EFD9" w:themeFill="accent6" w:themeFillTint="33"/>
          </w:tcPr>
          <w:p w14:paraId="3E610BB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&lt;.001</w:t>
            </w:r>
          </w:p>
        </w:tc>
      </w:tr>
      <w:tr w:rsidR="008902CE" w:rsidRPr="001C6ED2" w14:paraId="6FC515E1" w14:textId="77777777" w:rsidTr="008902CE">
        <w:tc>
          <w:tcPr>
            <w:tcW w:w="2694" w:type="dxa"/>
          </w:tcPr>
          <w:p w14:paraId="33FF6C53" w14:textId="77777777" w:rsidR="005333E7" w:rsidRPr="001C6ED2" w:rsidRDefault="005333E7" w:rsidP="00CC1CB5">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I believe men’s violence against women is preventable</w:t>
            </w:r>
          </w:p>
        </w:tc>
        <w:tc>
          <w:tcPr>
            <w:tcW w:w="851" w:type="dxa"/>
          </w:tcPr>
          <w:p w14:paraId="68EB8384"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1.70 (0.47)</w:t>
            </w:r>
          </w:p>
        </w:tc>
        <w:tc>
          <w:tcPr>
            <w:tcW w:w="992" w:type="dxa"/>
          </w:tcPr>
          <w:p w14:paraId="2E215737"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-0.42</w:t>
            </w:r>
          </w:p>
        </w:tc>
        <w:tc>
          <w:tcPr>
            <w:tcW w:w="997" w:type="dxa"/>
          </w:tcPr>
          <w:p w14:paraId="501BA0E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1.65 (0.99)</w:t>
            </w:r>
          </w:p>
        </w:tc>
        <w:tc>
          <w:tcPr>
            <w:tcW w:w="992" w:type="dxa"/>
          </w:tcPr>
          <w:p w14:paraId="4EF8F2DF"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0.52</w:t>
            </w:r>
          </w:p>
        </w:tc>
        <w:tc>
          <w:tcPr>
            <w:tcW w:w="704" w:type="dxa"/>
          </w:tcPr>
          <w:p w14:paraId="3F8A21E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0.50</w:t>
            </w:r>
          </w:p>
        </w:tc>
        <w:tc>
          <w:tcPr>
            <w:tcW w:w="709" w:type="dxa"/>
          </w:tcPr>
          <w:p w14:paraId="3142E93E"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tcPr>
          <w:p w14:paraId="6EFAB8F3"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0.22</w:t>
            </w:r>
          </w:p>
        </w:tc>
        <w:tc>
          <w:tcPr>
            <w:tcW w:w="709" w:type="dxa"/>
          </w:tcPr>
          <w:p w14:paraId="239642C8"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568CB9E9" w14:textId="77777777" w:rsidR="005333E7" w:rsidRPr="001C6ED2" w:rsidRDefault="005333E7" w:rsidP="00CC1CB5">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.825</w:t>
            </w:r>
          </w:p>
        </w:tc>
      </w:tr>
    </w:tbl>
    <w:p w14:paraId="76E54AB4" w14:textId="77777777" w:rsidR="005333E7" w:rsidRPr="001C6ED2" w:rsidRDefault="005333E7" w:rsidP="00CC1CB5">
      <w:pPr>
        <w:spacing w:line="480" w:lineRule="auto"/>
        <w:rPr>
          <w:rFonts w:ascii="Times New Roman" w:hAnsi="Times New Roman" w:cs="Times New Roman"/>
          <w:sz w:val="24"/>
          <w:szCs w:val="24"/>
        </w:rPr>
      </w:pPr>
    </w:p>
    <w:p w14:paraId="43725860" w14:textId="77777777" w:rsidR="00EB0A59" w:rsidRPr="001C6ED2" w:rsidRDefault="00EB0A59" w:rsidP="00CC1CB5">
      <w:pPr>
        <w:spacing w:line="480" w:lineRule="auto"/>
        <w:jc w:val="both"/>
        <w:rPr>
          <w:rFonts w:ascii="Times New Roman" w:hAnsi="Times New Roman" w:cs="Times New Roman"/>
          <w:sz w:val="24"/>
          <w:szCs w:val="24"/>
        </w:rPr>
      </w:pPr>
    </w:p>
    <w:p w14:paraId="1B0D74FB" w14:textId="555EF512" w:rsidR="00EB0A59" w:rsidRPr="001C6ED2" w:rsidRDefault="00EB0A59" w:rsidP="00CC1CB5">
      <w:pPr>
        <w:spacing w:line="480" w:lineRule="auto"/>
        <w:jc w:val="both"/>
        <w:rPr>
          <w:rFonts w:ascii="Times New Roman" w:hAnsi="Times New Roman" w:cs="Times New Roman"/>
          <w:sz w:val="24"/>
          <w:szCs w:val="24"/>
        </w:rPr>
      </w:pPr>
    </w:p>
    <w:p w14:paraId="36EC9D1D" w14:textId="77777777" w:rsidR="00EB0A59" w:rsidRPr="001C6ED2" w:rsidRDefault="00EB0A59" w:rsidP="00CC1CB5">
      <w:pPr>
        <w:spacing w:line="480" w:lineRule="auto"/>
        <w:jc w:val="both"/>
        <w:rPr>
          <w:rFonts w:ascii="Times New Roman" w:hAnsi="Times New Roman" w:cs="Times New Roman"/>
          <w:sz w:val="24"/>
          <w:szCs w:val="24"/>
        </w:rPr>
      </w:pPr>
    </w:p>
    <w:p w14:paraId="7E59C010" w14:textId="77777777" w:rsidR="00C34E51" w:rsidRPr="001C6ED2" w:rsidRDefault="00C34E51" w:rsidP="00CC1CB5">
      <w:pPr>
        <w:widowControl w:val="0"/>
        <w:autoSpaceDE w:val="0"/>
        <w:autoSpaceDN w:val="0"/>
        <w:adjustRightInd w:val="0"/>
        <w:spacing w:line="480" w:lineRule="auto"/>
        <w:jc w:val="both"/>
        <w:rPr>
          <w:rFonts w:ascii="Times New Roman" w:hAnsi="Times New Roman" w:cs="Times New Roman"/>
          <w:b/>
          <w:i/>
          <w:sz w:val="24"/>
          <w:szCs w:val="24"/>
          <w:shd w:val="clear" w:color="auto" w:fill="FFFFFF"/>
        </w:rPr>
      </w:pPr>
      <w:r w:rsidRPr="001C6ED2">
        <w:rPr>
          <w:rFonts w:ascii="Times New Roman" w:hAnsi="Times New Roman" w:cs="Times New Roman"/>
          <w:b/>
          <w:i/>
          <w:sz w:val="24"/>
          <w:szCs w:val="24"/>
          <w:shd w:val="clear" w:color="auto" w:fill="FFFFFF"/>
        </w:rPr>
        <w:t>Funding</w:t>
      </w:r>
    </w:p>
    <w:p w14:paraId="542A178E" w14:textId="77777777" w:rsidR="00C34E51" w:rsidRPr="001C6ED2" w:rsidRDefault="00C34E51" w:rsidP="00CC1CB5">
      <w:pPr>
        <w:shd w:val="clear" w:color="auto" w:fill="FFFFFF"/>
        <w:spacing w:before="240" w:after="240" w:line="480" w:lineRule="auto"/>
        <w:jc w:val="both"/>
        <w:rPr>
          <w:rFonts w:ascii="Times New Roman" w:eastAsia="Times New Roman" w:hAnsi="Times New Roman" w:cs="Times New Roman"/>
          <w:sz w:val="24"/>
          <w:szCs w:val="24"/>
          <w:lang w:eastAsia="en-AU"/>
        </w:rPr>
      </w:pPr>
      <w:r w:rsidRPr="001C6ED2">
        <w:rPr>
          <w:rFonts w:ascii="Times New Roman" w:eastAsia="Times New Roman" w:hAnsi="Times New Roman" w:cs="Times New Roman"/>
          <w:sz w:val="24"/>
          <w:szCs w:val="24"/>
          <w:lang w:eastAsia="en-AU"/>
        </w:rPr>
        <w:t xml:space="preserve">This research was supported by an </w:t>
      </w:r>
      <w:r w:rsidRPr="001C6ED2">
        <w:rPr>
          <w:rFonts w:ascii="Times New Roman" w:hAnsi="Times New Roman" w:cs="Times New Roman"/>
          <w:sz w:val="24"/>
          <w:szCs w:val="24"/>
          <w:lang w:val="en-US"/>
        </w:rPr>
        <w:t>ANZHAPE Research Grant in 2019.</w:t>
      </w:r>
    </w:p>
    <w:p w14:paraId="173FB046" w14:textId="77777777" w:rsidR="00EB0A59" w:rsidRPr="001C6ED2" w:rsidRDefault="00EB0A59" w:rsidP="00CC1CB5">
      <w:pPr>
        <w:shd w:val="clear" w:color="auto" w:fill="FFFFFF"/>
        <w:spacing w:before="240" w:after="240" w:line="480" w:lineRule="auto"/>
        <w:jc w:val="both"/>
        <w:rPr>
          <w:rFonts w:ascii="Times New Roman" w:hAnsi="Times New Roman" w:cs="Times New Roman"/>
          <w:b/>
          <w:i/>
          <w:sz w:val="24"/>
          <w:szCs w:val="24"/>
          <w:lang w:val="en-US"/>
        </w:rPr>
      </w:pPr>
      <w:r w:rsidRPr="001C6ED2">
        <w:rPr>
          <w:rFonts w:ascii="Times New Roman" w:hAnsi="Times New Roman" w:cs="Times New Roman"/>
          <w:b/>
          <w:i/>
          <w:sz w:val="24"/>
          <w:szCs w:val="24"/>
          <w:lang w:val="en-US"/>
        </w:rPr>
        <w:t>Conflicts of Interest</w:t>
      </w:r>
    </w:p>
    <w:p w14:paraId="015A2E79" w14:textId="75D3E1EE" w:rsidR="00EB0A59" w:rsidRPr="001C6ED2" w:rsidRDefault="00D5672A" w:rsidP="00CC1CB5">
      <w:pPr>
        <w:shd w:val="clear" w:color="auto" w:fill="FFFFFF"/>
        <w:spacing w:before="240" w:after="240" w:line="480" w:lineRule="auto"/>
        <w:jc w:val="both"/>
        <w:rPr>
          <w:rFonts w:ascii="Times New Roman" w:eastAsia="Times New Roman" w:hAnsi="Times New Roman" w:cs="Times New Roman"/>
          <w:sz w:val="24"/>
          <w:szCs w:val="24"/>
          <w:lang w:eastAsia="en-AU"/>
        </w:rPr>
      </w:pPr>
      <w:r w:rsidRPr="001C6ED2">
        <w:rPr>
          <w:rFonts w:ascii="Times New Roman" w:hAnsi="Times New Roman" w:cs="Times New Roman"/>
          <w:sz w:val="24"/>
          <w:szCs w:val="24"/>
          <w:lang w:val="en-US"/>
        </w:rPr>
        <w:t>N</w:t>
      </w:r>
      <w:r w:rsidR="00EB0A59" w:rsidRPr="001C6ED2">
        <w:rPr>
          <w:rFonts w:ascii="Times New Roman" w:hAnsi="Times New Roman" w:cs="Times New Roman"/>
          <w:sz w:val="24"/>
          <w:szCs w:val="24"/>
          <w:lang w:val="en-US"/>
        </w:rPr>
        <w:t>o conflicts of interest</w:t>
      </w:r>
      <w:r w:rsidRPr="001C6ED2">
        <w:rPr>
          <w:rFonts w:ascii="Times New Roman" w:hAnsi="Times New Roman" w:cs="Times New Roman"/>
          <w:sz w:val="24"/>
          <w:szCs w:val="24"/>
          <w:lang w:val="en-US"/>
        </w:rPr>
        <w:t xml:space="preserve"> exist.</w:t>
      </w:r>
    </w:p>
    <w:p w14:paraId="73610404" w14:textId="77777777" w:rsidR="00EB0A59" w:rsidRPr="001C6ED2" w:rsidRDefault="00EB0A59" w:rsidP="00CC1CB5">
      <w:pPr>
        <w:shd w:val="clear" w:color="auto" w:fill="FFFFFF"/>
        <w:spacing w:before="240" w:after="240" w:line="480" w:lineRule="auto"/>
        <w:jc w:val="both"/>
        <w:rPr>
          <w:rFonts w:ascii="Times New Roman" w:eastAsia="Times New Roman" w:hAnsi="Times New Roman" w:cs="Times New Roman"/>
          <w:b/>
          <w:bCs/>
          <w:i/>
          <w:sz w:val="24"/>
          <w:szCs w:val="24"/>
          <w:lang w:eastAsia="en-AU"/>
        </w:rPr>
      </w:pPr>
    </w:p>
    <w:p w14:paraId="6DD6723B" w14:textId="1F329A95" w:rsidR="00C34E51" w:rsidRPr="001C6ED2" w:rsidRDefault="00C34E51" w:rsidP="00CC1CB5">
      <w:pPr>
        <w:shd w:val="clear" w:color="auto" w:fill="FFFFFF"/>
        <w:spacing w:before="240" w:after="240" w:line="480" w:lineRule="auto"/>
        <w:jc w:val="both"/>
        <w:rPr>
          <w:rFonts w:ascii="Times New Roman" w:eastAsia="Times New Roman" w:hAnsi="Times New Roman" w:cs="Times New Roman"/>
          <w:b/>
          <w:bCs/>
          <w:i/>
          <w:sz w:val="24"/>
          <w:szCs w:val="24"/>
          <w:lang w:eastAsia="en-AU"/>
        </w:rPr>
      </w:pPr>
      <w:r w:rsidRPr="001C6ED2">
        <w:rPr>
          <w:rFonts w:ascii="Times New Roman" w:eastAsia="Times New Roman" w:hAnsi="Times New Roman" w:cs="Times New Roman"/>
          <w:b/>
          <w:bCs/>
          <w:i/>
          <w:sz w:val="24"/>
          <w:szCs w:val="24"/>
          <w:lang w:eastAsia="en-AU"/>
        </w:rPr>
        <w:t>Acknowledgements</w:t>
      </w:r>
    </w:p>
    <w:p w14:paraId="56E944DB" w14:textId="77777777" w:rsidR="00C34E51" w:rsidRPr="001C6ED2" w:rsidRDefault="00C34E51" w:rsidP="00CC1CB5">
      <w:pPr>
        <w:pStyle w:val="font7"/>
        <w:tabs>
          <w:tab w:val="left" w:pos="426"/>
        </w:tabs>
        <w:spacing w:line="480" w:lineRule="auto"/>
        <w:jc w:val="both"/>
        <w:rPr>
          <w:lang w:val="en"/>
        </w:rPr>
      </w:pPr>
      <w:r w:rsidRPr="001C6ED2">
        <w:rPr>
          <w:lang w:val="en"/>
        </w:rPr>
        <w:t xml:space="preserve">Thank you to </w:t>
      </w:r>
      <w:r w:rsidR="00CD5C96" w:rsidRPr="001C6ED2">
        <w:rPr>
          <w:lang w:val="en"/>
        </w:rPr>
        <w:t xml:space="preserve">our </w:t>
      </w:r>
      <w:r w:rsidRPr="001C6ED2">
        <w:rPr>
          <w:lang w:val="en"/>
        </w:rPr>
        <w:t xml:space="preserve">gender based violence expert </w:t>
      </w:r>
      <w:r w:rsidR="00CD5C96" w:rsidRPr="001C6ED2">
        <w:rPr>
          <w:lang w:val="en"/>
        </w:rPr>
        <w:t xml:space="preserve">for </w:t>
      </w:r>
      <w:r w:rsidRPr="001C6ED2">
        <w:rPr>
          <w:lang w:val="en"/>
        </w:rPr>
        <w:t>developing and delivering the workshops.</w:t>
      </w:r>
    </w:p>
    <w:p w14:paraId="4E03767A" w14:textId="77777777" w:rsidR="00BC05DB" w:rsidRPr="001C6ED2" w:rsidRDefault="00BC05DB" w:rsidP="00CC1CB5">
      <w:pPr>
        <w:spacing w:line="480" w:lineRule="auto"/>
        <w:jc w:val="both"/>
        <w:rPr>
          <w:rFonts w:ascii="Times New Roman" w:hAnsi="Times New Roman" w:cs="Times New Roman"/>
          <w:sz w:val="24"/>
          <w:szCs w:val="24"/>
        </w:rPr>
      </w:pPr>
    </w:p>
    <w:sectPr w:rsidR="00BC05DB" w:rsidRPr="001C6ED2">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AEAA" w14:textId="77777777" w:rsidR="00AF6CA2" w:rsidRDefault="00AF6CA2">
      <w:pPr>
        <w:spacing w:after="0" w:line="240" w:lineRule="auto"/>
      </w:pPr>
      <w:r>
        <w:separator/>
      </w:r>
    </w:p>
  </w:endnote>
  <w:endnote w:type="continuationSeparator" w:id="0">
    <w:p w14:paraId="0A377EF9" w14:textId="77777777" w:rsidR="00AF6CA2" w:rsidRDefault="00AF6CA2">
      <w:pPr>
        <w:spacing w:after="0" w:line="240" w:lineRule="auto"/>
      </w:pPr>
      <w:r>
        <w:continuationSeparator/>
      </w:r>
    </w:p>
  </w:endnote>
  <w:endnote w:type="continuationNotice" w:id="1">
    <w:p w14:paraId="67013788" w14:textId="77777777" w:rsidR="00AF6CA2" w:rsidRDefault="00AF6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66723"/>
      <w:docPartObj>
        <w:docPartGallery w:val="Page Numbers (Bottom of Page)"/>
        <w:docPartUnique/>
      </w:docPartObj>
    </w:sdtPr>
    <w:sdtEndPr>
      <w:rPr>
        <w:noProof/>
      </w:rPr>
    </w:sdtEndPr>
    <w:sdtContent>
      <w:p w14:paraId="1B4202DF" w14:textId="62BA0A36" w:rsidR="00AF6CA2" w:rsidRPr="00015D06" w:rsidRDefault="00AF6CA2">
        <w:pPr>
          <w:pStyle w:val="Footer"/>
          <w:jc w:val="right"/>
        </w:pPr>
        <w:r>
          <w:tab/>
        </w:r>
        <w:r>
          <w:tab/>
          <w:t xml:space="preserve"> </w:t>
        </w:r>
        <w:r w:rsidRPr="00015D06">
          <w:fldChar w:fldCharType="begin"/>
        </w:r>
        <w:r w:rsidRPr="00015D06">
          <w:instrText xml:space="preserve"> PAGE   \* MERGEFORMAT </w:instrText>
        </w:r>
        <w:r w:rsidRPr="00015D06">
          <w:fldChar w:fldCharType="separate"/>
        </w:r>
        <w:r w:rsidR="002807D2">
          <w:rPr>
            <w:noProof/>
          </w:rPr>
          <w:t>1</w:t>
        </w:r>
        <w:r w:rsidRPr="00015D06">
          <w:rPr>
            <w:noProof/>
          </w:rPr>
          <w:fldChar w:fldCharType="end"/>
        </w:r>
      </w:p>
    </w:sdtContent>
  </w:sdt>
  <w:p w14:paraId="4E74DD95" w14:textId="77777777" w:rsidR="00AF6CA2" w:rsidRDefault="00AF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F5E4" w14:textId="77777777" w:rsidR="00AF6CA2" w:rsidRDefault="00AF6CA2">
      <w:pPr>
        <w:spacing w:after="0" w:line="240" w:lineRule="auto"/>
      </w:pPr>
      <w:r>
        <w:separator/>
      </w:r>
    </w:p>
  </w:footnote>
  <w:footnote w:type="continuationSeparator" w:id="0">
    <w:p w14:paraId="5FA8471E" w14:textId="77777777" w:rsidR="00AF6CA2" w:rsidRDefault="00AF6CA2">
      <w:pPr>
        <w:spacing w:after="0" w:line="240" w:lineRule="auto"/>
      </w:pPr>
      <w:r>
        <w:continuationSeparator/>
      </w:r>
    </w:p>
  </w:footnote>
  <w:footnote w:type="continuationNotice" w:id="1">
    <w:p w14:paraId="572FF761" w14:textId="77777777" w:rsidR="00AF6CA2" w:rsidRDefault="00AF6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0F9D" w14:textId="2B548E62" w:rsidR="00AF6CA2" w:rsidRPr="002234C4" w:rsidRDefault="00AF6CA2">
    <w:pPr>
      <w:pStyle w:val="Header"/>
      <w:rPr>
        <w:sz w:val="20"/>
        <w:szCs w:val="20"/>
      </w:rPr>
    </w:pPr>
    <w:r w:rsidRPr="002234C4">
      <w:rPr>
        <w:rFonts w:ascii="Times New Roman" w:hAnsi="Times New Roman" w:cs="Times New Roman"/>
        <w:sz w:val="20"/>
        <w:szCs w:val="20"/>
      </w:rPr>
      <w:t xml:space="preserve">Education about </w:t>
    </w:r>
    <w:r w:rsidRPr="002234C4">
      <w:rPr>
        <w:rFonts w:ascii="Times New Roman" w:hAnsi="Times New Roman" w:cs="Times New Roman"/>
        <w:sz w:val="20"/>
        <w:szCs w:val="20"/>
        <w:lang w:val="en"/>
      </w:rPr>
      <w:t>gender-based violence</w:t>
    </w:r>
  </w:p>
  <w:p w14:paraId="35400C20" w14:textId="53AA598E" w:rsidR="00AF6CA2" w:rsidRDefault="00AF6CA2" w:rsidP="008357AD">
    <w:pPr>
      <w:tabs>
        <w:tab w:val="left" w:pos="426"/>
      </w:tabs>
      <w:spacing w:line="48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D988A0"/>
    <w:multiLevelType w:val="hybridMultilevel"/>
    <w:tmpl w:val="D1A84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76E5"/>
    <w:multiLevelType w:val="hybridMultilevel"/>
    <w:tmpl w:val="F8EC3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0232F"/>
    <w:multiLevelType w:val="multilevel"/>
    <w:tmpl w:val="F36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3CF3"/>
    <w:multiLevelType w:val="hybridMultilevel"/>
    <w:tmpl w:val="3C946B70"/>
    <w:lvl w:ilvl="0" w:tplc="14B4985E">
      <w:start w:val="6"/>
      <w:numFmt w:val="decimal"/>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A368A"/>
    <w:multiLevelType w:val="hybridMultilevel"/>
    <w:tmpl w:val="327E7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0292C"/>
    <w:multiLevelType w:val="hybridMultilevel"/>
    <w:tmpl w:val="87BE1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01F7"/>
    <w:multiLevelType w:val="multilevel"/>
    <w:tmpl w:val="0894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651BC"/>
    <w:multiLevelType w:val="multilevel"/>
    <w:tmpl w:val="C9B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1587"/>
    <w:multiLevelType w:val="multilevel"/>
    <w:tmpl w:val="261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17689"/>
    <w:multiLevelType w:val="hybridMultilevel"/>
    <w:tmpl w:val="4D24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A11B6"/>
    <w:multiLevelType w:val="multilevel"/>
    <w:tmpl w:val="6124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21BBB"/>
    <w:multiLevelType w:val="hybridMultilevel"/>
    <w:tmpl w:val="1A2C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66138"/>
    <w:multiLevelType w:val="multilevel"/>
    <w:tmpl w:val="CB50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26757"/>
    <w:multiLevelType w:val="hybridMultilevel"/>
    <w:tmpl w:val="E9AC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EB4689"/>
    <w:multiLevelType w:val="multilevel"/>
    <w:tmpl w:val="7BA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122B9"/>
    <w:multiLevelType w:val="hybridMultilevel"/>
    <w:tmpl w:val="B210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703A3"/>
    <w:multiLevelType w:val="multilevel"/>
    <w:tmpl w:val="8C9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779FA"/>
    <w:multiLevelType w:val="multilevel"/>
    <w:tmpl w:val="85E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0E28E0"/>
    <w:multiLevelType w:val="multilevel"/>
    <w:tmpl w:val="A65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8D1FEE"/>
    <w:multiLevelType w:val="hybridMultilevel"/>
    <w:tmpl w:val="39E450D6"/>
    <w:lvl w:ilvl="0" w:tplc="7DC68E48">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A10C08"/>
    <w:multiLevelType w:val="hybridMultilevel"/>
    <w:tmpl w:val="0BA8939A"/>
    <w:lvl w:ilvl="0" w:tplc="D256E14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12450"/>
    <w:multiLevelType w:val="hybridMultilevel"/>
    <w:tmpl w:val="7DAEF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291EF4"/>
    <w:multiLevelType w:val="hybridMultilevel"/>
    <w:tmpl w:val="60728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F02FAE"/>
    <w:multiLevelType w:val="multilevel"/>
    <w:tmpl w:val="A472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15467B"/>
    <w:multiLevelType w:val="hybridMultilevel"/>
    <w:tmpl w:val="1D22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C1F3C"/>
    <w:multiLevelType w:val="multilevel"/>
    <w:tmpl w:val="EFD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767A5"/>
    <w:multiLevelType w:val="hybridMultilevel"/>
    <w:tmpl w:val="C978A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AC1B10"/>
    <w:multiLevelType w:val="multilevel"/>
    <w:tmpl w:val="F9F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E27B6"/>
    <w:multiLevelType w:val="hybridMultilevel"/>
    <w:tmpl w:val="5150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204B"/>
    <w:multiLevelType w:val="hybridMultilevel"/>
    <w:tmpl w:val="1A34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E1EB2"/>
    <w:multiLevelType w:val="hybridMultilevel"/>
    <w:tmpl w:val="AABA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064B9E"/>
    <w:multiLevelType w:val="hybridMultilevel"/>
    <w:tmpl w:val="80F6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32FEC"/>
    <w:multiLevelType w:val="multilevel"/>
    <w:tmpl w:val="3610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D6290C"/>
    <w:multiLevelType w:val="multilevel"/>
    <w:tmpl w:val="D3E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76961"/>
    <w:multiLevelType w:val="multilevel"/>
    <w:tmpl w:val="0FF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40971"/>
    <w:multiLevelType w:val="hybridMultilevel"/>
    <w:tmpl w:val="E688AB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792737"/>
    <w:multiLevelType w:val="multilevel"/>
    <w:tmpl w:val="4CD0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AE4516"/>
    <w:multiLevelType w:val="multilevel"/>
    <w:tmpl w:val="3EC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25FB5"/>
    <w:multiLevelType w:val="multilevel"/>
    <w:tmpl w:val="E53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55E67"/>
    <w:multiLevelType w:val="hybridMultilevel"/>
    <w:tmpl w:val="E272BA64"/>
    <w:lvl w:ilvl="0" w:tplc="D256E1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B4F6B"/>
    <w:multiLevelType w:val="hybridMultilevel"/>
    <w:tmpl w:val="1D86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37687F"/>
    <w:multiLevelType w:val="multilevel"/>
    <w:tmpl w:val="363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418D8"/>
    <w:multiLevelType w:val="multilevel"/>
    <w:tmpl w:val="AD5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B7EA7"/>
    <w:multiLevelType w:val="multilevel"/>
    <w:tmpl w:val="231C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577FF"/>
    <w:multiLevelType w:val="hybridMultilevel"/>
    <w:tmpl w:val="A2E0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1838B6"/>
    <w:multiLevelType w:val="multilevel"/>
    <w:tmpl w:val="D86C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96035"/>
    <w:multiLevelType w:val="hybridMultilevel"/>
    <w:tmpl w:val="6E482554"/>
    <w:lvl w:ilvl="0" w:tplc="3CF63342">
      <w:start w:val="1"/>
      <w:numFmt w:val="bullet"/>
      <w:lvlText w:val=""/>
      <w:lvlJc w:val="left"/>
      <w:pPr>
        <w:ind w:left="1080" w:hanging="360"/>
      </w:pPr>
      <w:rPr>
        <w:rFonts w:ascii="Symbol" w:hAnsi="Symbol" w:hint="default"/>
        <w:color w:val="000000"/>
      </w:rPr>
    </w:lvl>
    <w:lvl w:ilvl="1" w:tplc="AE022002">
      <w:start w:val="1"/>
      <w:numFmt w:val="bullet"/>
      <w:lvlText w:val=""/>
      <w:lvlJc w:val="left"/>
      <w:pPr>
        <w:ind w:left="1800" w:hanging="360"/>
      </w:pPr>
      <w:rPr>
        <w:rFonts w:ascii="Symbol" w:hAnsi="Symbol" w:hint="default"/>
        <w:color w:val="000000"/>
      </w:rPr>
    </w:lvl>
    <w:lvl w:ilvl="2" w:tplc="3AAA007C">
      <w:start w:val="1"/>
      <w:numFmt w:val="bullet"/>
      <w:lvlText w:val=""/>
      <w:lvlJc w:val="left"/>
      <w:pPr>
        <w:ind w:left="2520" w:hanging="360"/>
      </w:pPr>
      <w:rPr>
        <w:rFonts w:ascii="Wingdings" w:hAnsi="Wingdings" w:hint="default"/>
        <w:color w:val="000000"/>
      </w:rPr>
    </w:lvl>
    <w:lvl w:ilvl="3" w:tplc="87E497AC">
      <w:start w:val="1"/>
      <w:numFmt w:val="bullet"/>
      <w:lvlText w:val=""/>
      <w:lvlJc w:val="left"/>
      <w:pPr>
        <w:ind w:left="3240" w:hanging="360"/>
      </w:pPr>
      <w:rPr>
        <w:rFonts w:ascii="Symbol" w:hAnsi="Symbol" w:hint="default"/>
        <w:color w:val="000000"/>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7" w15:restartNumberingAfterBreak="0">
    <w:nsid w:val="7F7B7203"/>
    <w:multiLevelType w:val="multilevel"/>
    <w:tmpl w:val="41E6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18"/>
  </w:num>
  <w:num w:numId="4">
    <w:abstractNumId w:val="19"/>
  </w:num>
  <w:num w:numId="5">
    <w:abstractNumId w:val="21"/>
  </w:num>
  <w:num w:numId="6">
    <w:abstractNumId w:val="1"/>
  </w:num>
  <w:num w:numId="7">
    <w:abstractNumId w:val="6"/>
  </w:num>
  <w:num w:numId="8">
    <w:abstractNumId w:val="12"/>
  </w:num>
  <w:num w:numId="9">
    <w:abstractNumId w:val="22"/>
  </w:num>
  <w:num w:numId="10">
    <w:abstractNumId w:val="4"/>
  </w:num>
  <w:num w:numId="11">
    <w:abstractNumId w:val="46"/>
  </w:num>
  <w:num w:numId="12">
    <w:abstractNumId w:val="30"/>
  </w:num>
  <w:num w:numId="13">
    <w:abstractNumId w:val="11"/>
  </w:num>
  <w:num w:numId="14">
    <w:abstractNumId w:val="40"/>
  </w:num>
  <w:num w:numId="15">
    <w:abstractNumId w:val="32"/>
  </w:num>
  <w:num w:numId="16">
    <w:abstractNumId w:val="35"/>
  </w:num>
  <w:num w:numId="17">
    <w:abstractNumId w:val="20"/>
  </w:num>
  <w:num w:numId="18">
    <w:abstractNumId w:val="25"/>
  </w:num>
  <w:num w:numId="19">
    <w:abstractNumId w:val="43"/>
  </w:num>
  <w:num w:numId="20">
    <w:abstractNumId w:val="29"/>
  </w:num>
  <w:num w:numId="21">
    <w:abstractNumId w:val="15"/>
  </w:num>
  <w:num w:numId="22">
    <w:abstractNumId w:val="28"/>
  </w:num>
  <w:num w:numId="23">
    <w:abstractNumId w:val="39"/>
  </w:num>
  <w:num w:numId="24">
    <w:abstractNumId w:val="5"/>
  </w:num>
  <w:num w:numId="25">
    <w:abstractNumId w:val="45"/>
  </w:num>
  <w:num w:numId="26">
    <w:abstractNumId w:val="47"/>
  </w:num>
  <w:num w:numId="27">
    <w:abstractNumId w:val="44"/>
  </w:num>
  <w:num w:numId="28">
    <w:abstractNumId w:val="34"/>
  </w:num>
  <w:num w:numId="29">
    <w:abstractNumId w:val="33"/>
  </w:num>
  <w:num w:numId="30">
    <w:abstractNumId w:val="31"/>
  </w:num>
  <w:num w:numId="31">
    <w:abstractNumId w:val="24"/>
  </w:num>
  <w:num w:numId="32">
    <w:abstractNumId w:val="13"/>
  </w:num>
  <w:num w:numId="33">
    <w:abstractNumId w:val="0"/>
  </w:num>
  <w:num w:numId="34">
    <w:abstractNumId w:val="36"/>
  </w:num>
  <w:num w:numId="35">
    <w:abstractNumId w:val="3"/>
  </w:num>
  <w:num w:numId="36">
    <w:abstractNumId w:val="8"/>
  </w:num>
  <w:num w:numId="37">
    <w:abstractNumId w:val="14"/>
  </w:num>
  <w:num w:numId="38">
    <w:abstractNumId w:val="38"/>
  </w:num>
  <w:num w:numId="39">
    <w:abstractNumId w:val="2"/>
  </w:num>
  <w:num w:numId="40">
    <w:abstractNumId w:val="42"/>
  </w:num>
  <w:num w:numId="41">
    <w:abstractNumId w:val="16"/>
  </w:num>
  <w:num w:numId="42">
    <w:abstractNumId w:val="27"/>
  </w:num>
  <w:num w:numId="43">
    <w:abstractNumId w:val="7"/>
  </w:num>
  <w:num w:numId="44">
    <w:abstractNumId w:val="17"/>
  </w:num>
  <w:num w:numId="45">
    <w:abstractNumId w:val="26"/>
  </w:num>
  <w:num w:numId="46">
    <w:abstractNumId w:val="23"/>
  </w:num>
  <w:num w:numId="47">
    <w:abstractNumId w:val="4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efw5f9e2dwace2w2q5es0fwwss2r9a0az0&quot;&gt;Frances All-Saved&lt;record-ids&gt;&lt;item&gt;1237&lt;/item&gt;&lt;item&gt;1800&lt;/item&gt;&lt;item&gt;1801&lt;/item&gt;&lt;item&gt;1871&lt;/item&gt;&lt;item&gt;1872&lt;/item&gt;&lt;item&gt;1924&lt;/item&gt;&lt;item&gt;2269&lt;/item&gt;&lt;item&gt;2320&lt;/item&gt;&lt;item&gt;2333&lt;/item&gt;&lt;item&gt;2336&lt;/item&gt;&lt;item&gt;2366&lt;/item&gt;&lt;item&gt;2367&lt;/item&gt;&lt;item&gt;2372&lt;/item&gt;&lt;item&gt;2389&lt;/item&gt;&lt;item&gt;2456&lt;/item&gt;&lt;item&gt;2467&lt;/item&gt;&lt;item&gt;2528&lt;/item&gt;&lt;item&gt;2604&lt;/item&gt;&lt;item&gt;2817&lt;/item&gt;&lt;item&gt;2838&lt;/item&gt;&lt;item&gt;2851&lt;/item&gt;&lt;item&gt;2856&lt;/item&gt;&lt;item&gt;2888&lt;/item&gt;&lt;item&gt;2895&lt;/item&gt;&lt;item&gt;2990&lt;/item&gt;&lt;item&gt;3046&lt;/item&gt;&lt;item&gt;3060&lt;/item&gt;&lt;item&gt;3063&lt;/item&gt;&lt;item&gt;3065&lt;/item&gt;&lt;item&gt;3066&lt;/item&gt;&lt;item&gt;3067&lt;/item&gt;&lt;item&gt;3068&lt;/item&gt;&lt;item&gt;3069&lt;/item&gt;&lt;item&gt;3268&lt;/item&gt;&lt;item&gt;3269&lt;/item&gt;&lt;item&gt;3270&lt;/item&gt;&lt;item&gt;3271&lt;/item&gt;&lt;item&gt;3274&lt;/item&gt;&lt;item&gt;3281&lt;/item&gt;&lt;item&gt;3294&lt;/item&gt;&lt;item&gt;3412&lt;/item&gt;&lt;item&gt;3436&lt;/item&gt;&lt;item&gt;3439&lt;/item&gt;&lt;item&gt;3457&lt;/item&gt;&lt;item&gt;3484&lt;/item&gt;&lt;item&gt;3485&lt;/item&gt;&lt;item&gt;3486&lt;/item&gt;&lt;item&gt;3488&lt;/item&gt;&lt;item&gt;3490&lt;/item&gt;&lt;item&gt;3492&lt;/item&gt;&lt;item&gt;3516&lt;/item&gt;&lt;item&gt;3518&lt;/item&gt;&lt;item&gt;3519&lt;/item&gt;&lt;item&gt;3523&lt;/item&gt;&lt;item&gt;3524&lt;/item&gt;&lt;item&gt;3525&lt;/item&gt;&lt;item&gt;3526&lt;/item&gt;&lt;item&gt;3527&lt;/item&gt;&lt;item&gt;3528&lt;/item&gt;&lt;item&gt;3529&lt;/item&gt;&lt;item&gt;3530&lt;/item&gt;&lt;item&gt;3531&lt;/item&gt;&lt;item&gt;3532&lt;/item&gt;&lt;item&gt;3533&lt;/item&gt;&lt;/record-ids&gt;&lt;/item&gt;&lt;/Libraries&gt;"/>
  </w:docVars>
  <w:rsids>
    <w:rsidRoot w:val="00FF4F8A"/>
    <w:rsid w:val="00000149"/>
    <w:rsid w:val="00003C36"/>
    <w:rsid w:val="00004390"/>
    <w:rsid w:val="0000439F"/>
    <w:rsid w:val="00004756"/>
    <w:rsid w:val="000071BF"/>
    <w:rsid w:val="00013124"/>
    <w:rsid w:val="00017FAF"/>
    <w:rsid w:val="00022A00"/>
    <w:rsid w:val="0002778E"/>
    <w:rsid w:val="00030A33"/>
    <w:rsid w:val="00032389"/>
    <w:rsid w:val="00044475"/>
    <w:rsid w:val="0004547E"/>
    <w:rsid w:val="000524E8"/>
    <w:rsid w:val="000558C2"/>
    <w:rsid w:val="00056432"/>
    <w:rsid w:val="00056BEC"/>
    <w:rsid w:val="0006076C"/>
    <w:rsid w:val="00063D0F"/>
    <w:rsid w:val="000657F7"/>
    <w:rsid w:val="00066D7F"/>
    <w:rsid w:val="000717DC"/>
    <w:rsid w:val="0007274E"/>
    <w:rsid w:val="00080458"/>
    <w:rsid w:val="0008468D"/>
    <w:rsid w:val="00090D78"/>
    <w:rsid w:val="0009103D"/>
    <w:rsid w:val="00092DCA"/>
    <w:rsid w:val="00093691"/>
    <w:rsid w:val="00095EA9"/>
    <w:rsid w:val="0009654A"/>
    <w:rsid w:val="000A13C2"/>
    <w:rsid w:val="000A1973"/>
    <w:rsid w:val="000B75C9"/>
    <w:rsid w:val="000C2118"/>
    <w:rsid w:val="000C7A2D"/>
    <w:rsid w:val="000D1CA6"/>
    <w:rsid w:val="000D454A"/>
    <w:rsid w:val="000D6B23"/>
    <w:rsid w:val="000E102E"/>
    <w:rsid w:val="000E3C40"/>
    <w:rsid w:val="000E5E46"/>
    <w:rsid w:val="000F0482"/>
    <w:rsid w:val="000F126A"/>
    <w:rsid w:val="000F2ECA"/>
    <w:rsid w:val="00100C93"/>
    <w:rsid w:val="00101B82"/>
    <w:rsid w:val="001035DB"/>
    <w:rsid w:val="001043D2"/>
    <w:rsid w:val="001057FF"/>
    <w:rsid w:val="00107C93"/>
    <w:rsid w:val="00113BFE"/>
    <w:rsid w:val="00114452"/>
    <w:rsid w:val="00123DE0"/>
    <w:rsid w:val="001337AB"/>
    <w:rsid w:val="001378CB"/>
    <w:rsid w:val="001437C6"/>
    <w:rsid w:val="00151BE7"/>
    <w:rsid w:val="00153090"/>
    <w:rsid w:val="00156F0F"/>
    <w:rsid w:val="0016596A"/>
    <w:rsid w:val="001678E7"/>
    <w:rsid w:val="00196819"/>
    <w:rsid w:val="001A06E3"/>
    <w:rsid w:val="001A478B"/>
    <w:rsid w:val="001A4E35"/>
    <w:rsid w:val="001A5B08"/>
    <w:rsid w:val="001A695F"/>
    <w:rsid w:val="001B4506"/>
    <w:rsid w:val="001B6FBB"/>
    <w:rsid w:val="001C2095"/>
    <w:rsid w:val="001C6052"/>
    <w:rsid w:val="001C6ED2"/>
    <w:rsid w:val="001D4096"/>
    <w:rsid w:val="001E1D06"/>
    <w:rsid w:val="001E502F"/>
    <w:rsid w:val="001F3644"/>
    <w:rsid w:val="001F7755"/>
    <w:rsid w:val="0020074C"/>
    <w:rsid w:val="002043F4"/>
    <w:rsid w:val="002049ED"/>
    <w:rsid w:val="00206E77"/>
    <w:rsid w:val="002071C4"/>
    <w:rsid w:val="0021218B"/>
    <w:rsid w:val="0021226C"/>
    <w:rsid w:val="002139D6"/>
    <w:rsid w:val="0022329C"/>
    <w:rsid w:val="002234C4"/>
    <w:rsid w:val="00236A1A"/>
    <w:rsid w:val="00240525"/>
    <w:rsid w:val="00242597"/>
    <w:rsid w:val="002528E7"/>
    <w:rsid w:val="00257134"/>
    <w:rsid w:val="002600C2"/>
    <w:rsid w:val="002620F3"/>
    <w:rsid w:val="00271C82"/>
    <w:rsid w:val="002807D2"/>
    <w:rsid w:val="00282B09"/>
    <w:rsid w:val="002846A0"/>
    <w:rsid w:val="00285F85"/>
    <w:rsid w:val="002923FF"/>
    <w:rsid w:val="002A12CF"/>
    <w:rsid w:val="002A17AB"/>
    <w:rsid w:val="002A342B"/>
    <w:rsid w:val="002A6AC3"/>
    <w:rsid w:val="002A7D9E"/>
    <w:rsid w:val="002B347F"/>
    <w:rsid w:val="002B3B42"/>
    <w:rsid w:val="002B6743"/>
    <w:rsid w:val="002C287F"/>
    <w:rsid w:val="002D1910"/>
    <w:rsid w:val="002D4F53"/>
    <w:rsid w:val="002D571A"/>
    <w:rsid w:val="002D7F16"/>
    <w:rsid w:val="002E474B"/>
    <w:rsid w:val="002E6B54"/>
    <w:rsid w:val="002F1909"/>
    <w:rsid w:val="002F37F5"/>
    <w:rsid w:val="002F5756"/>
    <w:rsid w:val="002F5A6C"/>
    <w:rsid w:val="002F5CB2"/>
    <w:rsid w:val="00305CBD"/>
    <w:rsid w:val="00307972"/>
    <w:rsid w:val="00340F39"/>
    <w:rsid w:val="003425B0"/>
    <w:rsid w:val="00351359"/>
    <w:rsid w:val="00351406"/>
    <w:rsid w:val="00353BE1"/>
    <w:rsid w:val="0036307A"/>
    <w:rsid w:val="003729CB"/>
    <w:rsid w:val="003776FF"/>
    <w:rsid w:val="00386A99"/>
    <w:rsid w:val="0038752D"/>
    <w:rsid w:val="00390574"/>
    <w:rsid w:val="003919C0"/>
    <w:rsid w:val="00391BE7"/>
    <w:rsid w:val="00391CA7"/>
    <w:rsid w:val="003936B2"/>
    <w:rsid w:val="00396FAE"/>
    <w:rsid w:val="003A1332"/>
    <w:rsid w:val="003A2FA5"/>
    <w:rsid w:val="003B14AF"/>
    <w:rsid w:val="003B4607"/>
    <w:rsid w:val="003B5EC0"/>
    <w:rsid w:val="003B65A9"/>
    <w:rsid w:val="003C43D2"/>
    <w:rsid w:val="003D77E8"/>
    <w:rsid w:val="003D78BD"/>
    <w:rsid w:val="003E2B6B"/>
    <w:rsid w:val="003E5D4E"/>
    <w:rsid w:val="003F0972"/>
    <w:rsid w:val="003F40E6"/>
    <w:rsid w:val="003F4D4F"/>
    <w:rsid w:val="003F625A"/>
    <w:rsid w:val="00400BF1"/>
    <w:rsid w:val="00404D53"/>
    <w:rsid w:val="004057FE"/>
    <w:rsid w:val="00412F65"/>
    <w:rsid w:val="00417C0B"/>
    <w:rsid w:val="004223AE"/>
    <w:rsid w:val="00427B2C"/>
    <w:rsid w:val="00431377"/>
    <w:rsid w:val="00433575"/>
    <w:rsid w:val="00433EC0"/>
    <w:rsid w:val="00434E0A"/>
    <w:rsid w:val="00435130"/>
    <w:rsid w:val="004371BC"/>
    <w:rsid w:val="00453CCF"/>
    <w:rsid w:val="004562BE"/>
    <w:rsid w:val="004577CC"/>
    <w:rsid w:val="004614F4"/>
    <w:rsid w:val="00463A02"/>
    <w:rsid w:val="00464249"/>
    <w:rsid w:val="0047228E"/>
    <w:rsid w:val="00474504"/>
    <w:rsid w:val="00474760"/>
    <w:rsid w:val="0047637C"/>
    <w:rsid w:val="004820F1"/>
    <w:rsid w:val="004854FD"/>
    <w:rsid w:val="00486DDD"/>
    <w:rsid w:val="004923B1"/>
    <w:rsid w:val="004A048F"/>
    <w:rsid w:val="004A588E"/>
    <w:rsid w:val="004B646E"/>
    <w:rsid w:val="004D0DB6"/>
    <w:rsid w:val="004D118D"/>
    <w:rsid w:val="004D4D91"/>
    <w:rsid w:val="004D590A"/>
    <w:rsid w:val="004D74D8"/>
    <w:rsid w:val="004E13BD"/>
    <w:rsid w:val="004E67D2"/>
    <w:rsid w:val="004E6B27"/>
    <w:rsid w:val="004E6B5C"/>
    <w:rsid w:val="004F1E3A"/>
    <w:rsid w:val="004F38DC"/>
    <w:rsid w:val="004F4ADD"/>
    <w:rsid w:val="005012CB"/>
    <w:rsid w:val="00506266"/>
    <w:rsid w:val="005111FE"/>
    <w:rsid w:val="00515DC1"/>
    <w:rsid w:val="005179FD"/>
    <w:rsid w:val="005210FF"/>
    <w:rsid w:val="00521BFA"/>
    <w:rsid w:val="00527A13"/>
    <w:rsid w:val="00527AFF"/>
    <w:rsid w:val="005333E7"/>
    <w:rsid w:val="005343EA"/>
    <w:rsid w:val="005475C5"/>
    <w:rsid w:val="00552BCC"/>
    <w:rsid w:val="005555EA"/>
    <w:rsid w:val="00555954"/>
    <w:rsid w:val="00570F2E"/>
    <w:rsid w:val="005832D9"/>
    <w:rsid w:val="00593DE8"/>
    <w:rsid w:val="00596052"/>
    <w:rsid w:val="005975B9"/>
    <w:rsid w:val="005A21E7"/>
    <w:rsid w:val="005A663C"/>
    <w:rsid w:val="005B7335"/>
    <w:rsid w:val="005C03E5"/>
    <w:rsid w:val="005C3628"/>
    <w:rsid w:val="005C3FCF"/>
    <w:rsid w:val="005D21D9"/>
    <w:rsid w:val="005D2A15"/>
    <w:rsid w:val="005D3707"/>
    <w:rsid w:val="005D522F"/>
    <w:rsid w:val="005D723B"/>
    <w:rsid w:val="005D7880"/>
    <w:rsid w:val="005E1C69"/>
    <w:rsid w:val="005E203C"/>
    <w:rsid w:val="005E3178"/>
    <w:rsid w:val="005E55F0"/>
    <w:rsid w:val="005F31CE"/>
    <w:rsid w:val="00600DF3"/>
    <w:rsid w:val="006078F5"/>
    <w:rsid w:val="00620D55"/>
    <w:rsid w:val="00621612"/>
    <w:rsid w:val="00621928"/>
    <w:rsid w:val="00624F0D"/>
    <w:rsid w:val="00626672"/>
    <w:rsid w:val="006372F7"/>
    <w:rsid w:val="006444B6"/>
    <w:rsid w:val="0064752C"/>
    <w:rsid w:val="00651EFA"/>
    <w:rsid w:val="00664676"/>
    <w:rsid w:val="00667166"/>
    <w:rsid w:val="00670089"/>
    <w:rsid w:val="006729F7"/>
    <w:rsid w:val="00673A0F"/>
    <w:rsid w:val="006743CA"/>
    <w:rsid w:val="00677D35"/>
    <w:rsid w:val="0068058A"/>
    <w:rsid w:val="00680D2B"/>
    <w:rsid w:val="00686EE5"/>
    <w:rsid w:val="0068799E"/>
    <w:rsid w:val="00687DCC"/>
    <w:rsid w:val="0069172F"/>
    <w:rsid w:val="00694A33"/>
    <w:rsid w:val="0069556D"/>
    <w:rsid w:val="006A2294"/>
    <w:rsid w:val="006A30D3"/>
    <w:rsid w:val="006A5EAF"/>
    <w:rsid w:val="006B25D1"/>
    <w:rsid w:val="006B47A2"/>
    <w:rsid w:val="006C296E"/>
    <w:rsid w:val="006C2F6A"/>
    <w:rsid w:val="006C7704"/>
    <w:rsid w:val="006D4FE5"/>
    <w:rsid w:val="006E4023"/>
    <w:rsid w:val="006E6E84"/>
    <w:rsid w:val="00703E5E"/>
    <w:rsid w:val="00705D4D"/>
    <w:rsid w:val="00712759"/>
    <w:rsid w:val="00713D22"/>
    <w:rsid w:val="00716B20"/>
    <w:rsid w:val="007218FB"/>
    <w:rsid w:val="007221CD"/>
    <w:rsid w:val="007243BA"/>
    <w:rsid w:val="00727179"/>
    <w:rsid w:val="00727BC5"/>
    <w:rsid w:val="007312C5"/>
    <w:rsid w:val="00732FB8"/>
    <w:rsid w:val="0073369F"/>
    <w:rsid w:val="0074098E"/>
    <w:rsid w:val="007412DD"/>
    <w:rsid w:val="007448E6"/>
    <w:rsid w:val="00746ABD"/>
    <w:rsid w:val="00751D18"/>
    <w:rsid w:val="00755C26"/>
    <w:rsid w:val="00757165"/>
    <w:rsid w:val="007617AC"/>
    <w:rsid w:val="00771F84"/>
    <w:rsid w:val="007724A7"/>
    <w:rsid w:val="0077552F"/>
    <w:rsid w:val="00776799"/>
    <w:rsid w:val="00777EE0"/>
    <w:rsid w:val="00787BBE"/>
    <w:rsid w:val="00790021"/>
    <w:rsid w:val="0079530B"/>
    <w:rsid w:val="007A2C8C"/>
    <w:rsid w:val="007B3ED9"/>
    <w:rsid w:val="007B656D"/>
    <w:rsid w:val="007C0D95"/>
    <w:rsid w:val="007C1499"/>
    <w:rsid w:val="007C2296"/>
    <w:rsid w:val="007C7FC2"/>
    <w:rsid w:val="007D119C"/>
    <w:rsid w:val="007D24C4"/>
    <w:rsid w:val="007D31E8"/>
    <w:rsid w:val="007D415B"/>
    <w:rsid w:val="007D6ADF"/>
    <w:rsid w:val="007E57BB"/>
    <w:rsid w:val="007E7911"/>
    <w:rsid w:val="007E7C2F"/>
    <w:rsid w:val="007F2032"/>
    <w:rsid w:val="007F3766"/>
    <w:rsid w:val="008145F3"/>
    <w:rsid w:val="00815CA6"/>
    <w:rsid w:val="00816866"/>
    <w:rsid w:val="00820C06"/>
    <w:rsid w:val="00821F2E"/>
    <w:rsid w:val="008231D9"/>
    <w:rsid w:val="00830623"/>
    <w:rsid w:val="00831B3F"/>
    <w:rsid w:val="008357AD"/>
    <w:rsid w:val="00835BA8"/>
    <w:rsid w:val="00837718"/>
    <w:rsid w:val="00853E2E"/>
    <w:rsid w:val="008578FD"/>
    <w:rsid w:val="00862761"/>
    <w:rsid w:val="00862C36"/>
    <w:rsid w:val="0087351C"/>
    <w:rsid w:val="00875698"/>
    <w:rsid w:val="00884514"/>
    <w:rsid w:val="00884E31"/>
    <w:rsid w:val="008902CE"/>
    <w:rsid w:val="00892532"/>
    <w:rsid w:val="008935F5"/>
    <w:rsid w:val="008A0309"/>
    <w:rsid w:val="008A2869"/>
    <w:rsid w:val="008A7D22"/>
    <w:rsid w:val="008B595C"/>
    <w:rsid w:val="008C01FB"/>
    <w:rsid w:val="008C254E"/>
    <w:rsid w:val="008D0814"/>
    <w:rsid w:val="008D0A69"/>
    <w:rsid w:val="008D2978"/>
    <w:rsid w:val="008D7927"/>
    <w:rsid w:val="008D7A10"/>
    <w:rsid w:val="008E0001"/>
    <w:rsid w:val="008E09FB"/>
    <w:rsid w:val="008F2318"/>
    <w:rsid w:val="008F2C94"/>
    <w:rsid w:val="008F6E3F"/>
    <w:rsid w:val="00901E15"/>
    <w:rsid w:val="009036B2"/>
    <w:rsid w:val="00907239"/>
    <w:rsid w:val="00910018"/>
    <w:rsid w:val="0091421B"/>
    <w:rsid w:val="00917A20"/>
    <w:rsid w:val="009226FC"/>
    <w:rsid w:val="009311CC"/>
    <w:rsid w:val="00931789"/>
    <w:rsid w:val="00931B44"/>
    <w:rsid w:val="00934E24"/>
    <w:rsid w:val="00936701"/>
    <w:rsid w:val="00937591"/>
    <w:rsid w:val="00940412"/>
    <w:rsid w:val="0094142A"/>
    <w:rsid w:val="00942C2F"/>
    <w:rsid w:val="009507FC"/>
    <w:rsid w:val="00957049"/>
    <w:rsid w:val="00957808"/>
    <w:rsid w:val="00964015"/>
    <w:rsid w:val="009666B5"/>
    <w:rsid w:val="009666D0"/>
    <w:rsid w:val="00967BFF"/>
    <w:rsid w:val="009701B5"/>
    <w:rsid w:val="00974D5F"/>
    <w:rsid w:val="00975B4C"/>
    <w:rsid w:val="00985850"/>
    <w:rsid w:val="00997193"/>
    <w:rsid w:val="009A04D8"/>
    <w:rsid w:val="009A2ECD"/>
    <w:rsid w:val="009A5C04"/>
    <w:rsid w:val="009B1F06"/>
    <w:rsid w:val="009B51CB"/>
    <w:rsid w:val="009C20E7"/>
    <w:rsid w:val="009C4433"/>
    <w:rsid w:val="009D2B8F"/>
    <w:rsid w:val="009E19C9"/>
    <w:rsid w:val="009E1FCC"/>
    <w:rsid w:val="009E60B2"/>
    <w:rsid w:val="009E7B41"/>
    <w:rsid w:val="009F5903"/>
    <w:rsid w:val="009F5E56"/>
    <w:rsid w:val="00A02AD2"/>
    <w:rsid w:val="00A03A83"/>
    <w:rsid w:val="00A04082"/>
    <w:rsid w:val="00A05D37"/>
    <w:rsid w:val="00A12242"/>
    <w:rsid w:val="00A154A0"/>
    <w:rsid w:val="00A2386D"/>
    <w:rsid w:val="00A45952"/>
    <w:rsid w:val="00A47D3C"/>
    <w:rsid w:val="00A505B3"/>
    <w:rsid w:val="00A55644"/>
    <w:rsid w:val="00A61B42"/>
    <w:rsid w:val="00A61CF5"/>
    <w:rsid w:val="00A65AD7"/>
    <w:rsid w:val="00A6666F"/>
    <w:rsid w:val="00A74868"/>
    <w:rsid w:val="00A74E79"/>
    <w:rsid w:val="00A82E8E"/>
    <w:rsid w:val="00A86DC9"/>
    <w:rsid w:val="00A9634E"/>
    <w:rsid w:val="00A96942"/>
    <w:rsid w:val="00AB28D1"/>
    <w:rsid w:val="00AB521F"/>
    <w:rsid w:val="00AB6DD2"/>
    <w:rsid w:val="00AC12F6"/>
    <w:rsid w:val="00AC1482"/>
    <w:rsid w:val="00AC21C1"/>
    <w:rsid w:val="00AD0484"/>
    <w:rsid w:val="00AD0DAD"/>
    <w:rsid w:val="00AD778F"/>
    <w:rsid w:val="00AD7856"/>
    <w:rsid w:val="00AD7DF6"/>
    <w:rsid w:val="00AE0E0E"/>
    <w:rsid w:val="00AE1CE4"/>
    <w:rsid w:val="00AE1CFA"/>
    <w:rsid w:val="00AE2D74"/>
    <w:rsid w:val="00AE749D"/>
    <w:rsid w:val="00AF479E"/>
    <w:rsid w:val="00AF48F4"/>
    <w:rsid w:val="00AF6CA2"/>
    <w:rsid w:val="00B16767"/>
    <w:rsid w:val="00B17321"/>
    <w:rsid w:val="00B227CC"/>
    <w:rsid w:val="00B236EB"/>
    <w:rsid w:val="00B24E06"/>
    <w:rsid w:val="00B24F55"/>
    <w:rsid w:val="00B30BD3"/>
    <w:rsid w:val="00B312BE"/>
    <w:rsid w:val="00B31CB8"/>
    <w:rsid w:val="00B324D7"/>
    <w:rsid w:val="00B4187F"/>
    <w:rsid w:val="00B5241F"/>
    <w:rsid w:val="00B5762F"/>
    <w:rsid w:val="00B60CBD"/>
    <w:rsid w:val="00B6576A"/>
    <w:rsid w:val="00B67937"/>
    <w:rsid w:val="00B741E4"/>
    <w:rsid w:val="00B74458"/>
    <w:rsid w:val="00B77248"/>
    <w:rsid w:val="00B77454"/>
    <w:rsid w:val="00B81A54"/>
    <w:rsid w:val="00B826F3"/>
    <w:rsid w:val="00B85178"/>
    <w:rsid w:val="00B85D55"/>
    <w:rsid w:val="00B87DC5"/>
    <w:rsid w:val="00B922F1"/>
    <w:rsid w:val="00B932C5"/>
    <w:rsid w:val="00BA3B83"/>
    <w:rsid w:val="00BA6119"/>
    <w:rsid w:val="00BB5424"/>
    <w:rsid w:val="00BC05DB"/>
    <w:rsid w:val="00BC539C"/>
    <w:rsid w:val="00BC5536"/>
    <w:rsid w:val="00BD02B5"/>
    <w:rsid w:val="00BE0EDD"/>
    <w:rsid w:val="00BE3DE0"/>
    <w:rsid w:val="00BE4741"/>
    <w:rsid w:val="00BE669D"/>
    <w:rsid w:val="00BF48AE"/>
    <w:rsid w:val="00BF703A"/>
    <w:rsid w:val="00C00B0E"/>
    <w:rsid w:val="00C04A2D"/>
    <w:rsid w:val="00C071FB"/>
    <w:rsid w:val="00C07B96"/>
    <w:rsid w:val="00C15BF1"/>
    <w:rsid w:val="00C16460"/>
    <w:rsid w:val="00C26E5C"/>
    <w:rsid w:val="00C26E6E"/>
    <w:rsid w:val="00C31FAE"/>
    <w:rsid w:val="00C326ED"/>
    <w:rsid w:val="00C34E51"/>
    <w:rsid w:val="00C454EF"/>
    <w:rsid w:val="00C46912"/>
    <w:rsid w:val="00C47E1C"/>
    <w:rsid w:val="00C57F90"/>
    <w:rsid w:val="00C60E45"/>
    <w:rsid w:val="00C6471E"/>
    <w:rsid w:val="00C64D86"/>
    <w:rsid w:val="00C6686E"/>
    <w:rsid w:val="00C66916"/>
    <w:rsid w:val="00C737A7"/>
    <w:rsid w:val="00C774E0"/>
    <w:rsid w:val="00C81770"/>
    <w:rsid w:val="00C821E2"/>
    <w:rsid w:val="00C83A5F"/>
    <w:rsid w:val="00C84489"/>
    <w:rsid w:val="00C90535"/>
    <w:rsid w:val="00C93CA1"/>
    <w:rsid w:val="00C975BA"/>
    <w:rsid w:val="00CA25F8"/>
    <w:rsid w:val="00CA37FF"/>
    <w:rsid w:val="00CA44AC"/>
    <w:rsid w:val="00CA4A19"/>
    <w:rsid w:val="00CA701F"/>
    <w:rsid w:val="00CB0B1C"/>
    <w:rsid w:val="00CB19C1"/>
    <w:rsid w:val="00CB39F4"/>
    <w:rsid w:val="00CB6F57"/>
    <w:rsid w:val="00CC1CB5"/>
    <w:rsid w:val="00CC2E87"/>
    <w:rsid w:val="00CC5A08"/>
    <w:rsid w:val="00CC7919"/>
    <w:rsid w:val="00CC7BCB"/>
    <w:rsid w:val="00CD2E83"/>
    <w:rsid w:val="00CD32BC"/>
    <w:rsid w:val="00CD5C96"/>
    <w:rsid w:val="00D04879"/>
    <w:rsid w:val="00D076AA"/>
    <w:rsid w:val="00D11150"/>
    <w:rsid w:val="00D17632"/>
    <w:rsid w:val="00D34991"/>
    <w:rsid w:val="00D34D2E"/>
    <w:rsid w:val="00D37E97"/>
    <w:rsid w:val="00D46439"/>
    <w:rsid w:val="00D5040A"/>
    <w:rsid w:val="00D53B39"/>
    <w:rsid w:val="00D54867"/>
    <w:rsid w:val="00D54E5B"/>
    <w:rsid w:val="00D565D2"/>
    <w:rsid w:val="00D5672A"/>
    <w:rsid w:val="00D577F1"/>
    <w:rsid w:val="00D6007B"/>
    <w:rsid w:val="00D61B1F"/>
    <w:rsid w:val="00D70555"/>
    <w:rsid w:val="00D83A3F"/>
    <w:rsid w:val="00D92B47"/>
    <w:rsid w:val="00D97124"/>
    <w:rsid w:val="00DA0A96"/>
    <w:rsid w:val="00DA14C5"/>
    <w:rsid w:val="00DB0E5D"/>
    <w:rsid w:val="00DB2F38"/>
    <w:rsid w:val="00DB3D2E"/>
    <w:rsid w:val="00DB6A18"/>
    <w:rsid w:val="00DC2251"/>
    <w:rsid w:val="00DC2D14"/>
    <w:rsid w:val="00DD17EA"/>
    <w:rsid w:val="00DD3868"/>
    <w:rsid w:val="00DD5654"/>
    <w:rsid w:val="00DE2E6F"/>
    <w:rsid w:val="00DE6DBB"/>
    <w:rsid w:val="00DE786F"/>
    <w:rsid w:val="00E003AB"/>
    <w:rsid w:val="00E00BFE"/>
    <w:rsid w:val="00E01540"/>
    <w:rsid w:val="00E02E3A"/>
    <w:rsid w:val="00E0792B"/>
    <w:rsid w:val="00E100C6"/>
    <w:rsid w:val="00E21732"/>
    <w:rsid w:val="00E21D40"/>
    <w:rsid w:val="00E229B1"/>
    <w:rsid w:val="00E235B7"/>
    <w:rsid w:val="00E23D45"/>
    <w:rsid w:val="00E24704"/>
    <w:rsid w:val="00E26319"/>
    <w:rsid w:val="00E26BD0"/>
    <w:rsid w:val="00E26C9D"/>
    <w:rsid w:val="00E26D42"/>
    <w:rsid w:val="00E26D64"/>
    <w:rsid w:val="00E27934"/>
    <w:rsid w:val="00E40E0C"/>
    <w:rsid w:val="00E41BB4"/>
    <w:rsid w:val="00E42831"/>
    <w:rsid w:val="00E436B5"/>
    <w:rsid w:val="00E43D37"/>
    <w:rsid w:val="00E47250"/>
    <w:rsid w:val="00E472AC"/>
    <w:rsid w:val="00E52F83"/>
    <w:rsid w:val="00E6534E"/>
    <w:rsid w:val="00E661B3"/>
    <w:rsid w:val="00E6796F"/>
    <w:rsid w:val="00E67A77"/>
    <w:rsid w:val="00E71B67"/>
    <w:rsid w:val="00E72132"/>
    <w:rsid w:val="00E756B1"/>
    <w:rsid w:val="00E86A42"/>
    <w:rsid w:val="00E86BFC"/>
    <w:rsid w:val="00E87EF2"/>
    <w:rsid w:val="00E87FCB"/>
    <w:rsid w:val="00E903C2"/>
    <w:rsid w:val="00E94060"/>
    <w:rsid w:val="00E95AA0"/>
    <w:rsid w:val="00E95DA2"/>
    <w:rsid w:val="00EA27B9"/>
    <w:rsid w:val="00EA5948"/>
    <w:rsid w:val="00EA7176"/>
    <w:rsid w:val="00EB0A59"/>
    <w:rsid w:val="00EC0290"/>
    <w:rsid w:val="00EC3692"/>
    <w:rsid w:val="00EC4AB2"/>
    <w:rsid w:val="00EE1FC1"/>
    <w:rsid w:val="00EE444D"/>
    <w:rsid w:val="00EE5AEC"/>
    <w:rsid w:val="00EE60FF"/>
    <w:rsid w:val="00EF1033"/>
    <w:rsid w:val="00EF310F"/>
    <w:rsid w:val="00EF3700"/>
    <w:rsid w:val="00EF5E6E"/>
    <w:rsid w:val="00EF71B5"/>
    <w:rsid w:val="00EF79E6"/>
    <w:rsid w:val="00F035C5"/>
    <w:rsid w:val="00F05998"/>
    <w:rsid w:val="00F063C1"/>
    <w:rsid w:val="00F1085B"/>
    <w:rsid w:val="00F1273F"/>
    <w:rsid w:val="00F13EE0"/>
    <w:rsid w:val="00F140E9"/>
    <w:rsid w:val="00F141F5"/>
    <w:rsid w:val="00F21795"/>
    <w:rsid w:val="00F269AE"/>
    <w:rsid w:val="00F27866"/>
    <w:rsid w:val="00F31C30"/>
    <w:rsid w:val="00F348B4"/>
    <w:rsid w:val="00F4116B"/>
    <w:rsid w:val="00F44AF5"/>
    <w:rsid w:val="00F46812"/>
    <w:rsid w:val="00F47DA3"/>
    <w:rsid w:val="00F5062E"/>
    <w:rsid w:val="00F521AF"/>
    <w:rsid w:val="00F5282B"/>
    <w:rsid w:val="00F54598"/>
    <w:rsid w:val="00F64C12"/>
    <w:rsid w:val="00F7018B"/>
    <w:rsid w:val="00F72278"/>
    <w:rsid w:val="00F76508"/>
    <w:rsid w:val="00F7728F"/>
    <w:rsid w:val="00F81673"/>
    <w:rsid w:val="00F8304C"/>
    <w:rsid w:val="00F87373"/>
    <w:rsid w:val="00F92A60"/>
    <w:rsid w:val="00FA1093"/>
    <w:rsid w:val="00FA499D"/>
    <w:rsid w:val="00FB5B91"/>
    <w:rsid w:val="00FC3C00"/>
    <w:rsid w:val="00FC3C5B"/>
    <w:rsid w:val="00FC6F39"/>
    <w:rsid w:val="00FD2276"/>
    <w:rsid w:val="00FE1B7E"/>
    <w:rsid w:val="00FE53BA"/>
    <w:rsid w:val="00FF41BE"/>
    <w:rsid w:val="00FF4F8A"/>
    <w:rsid w:val="00FF5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F6CC8"/>
  <w15:chartTrackingRefBased/>
  <w15:docId w15:val="{5ABE75E4-13C7-45DC-BA7E-F2418CDA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8A"/>
  </w:style>
  <w:style w:type="paragraph" w:styleId="Heading1">
    <w:name w:val="heading 1"/>
    <w:basedOn w:val="Normal"/>
    <w:next w:val="Normal"/>
    <w:link w:val="Heading1Char"/>
    <w:uiPriority w:val="9"/>
    <w:qFormat/>
    <w:rsid w:val="00FF4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4F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F4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F8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FF4F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F4F8A"/>
    <w:rPr>
      <w:strike w:val="0"/>
      <w:dstrike w:val="0"/>
      <w:color w:val="0000FF"/>
      <w:u w:val="none"/>
      <w:effect w:val="none"/>
    </w:rPr>
  </w:style>
  <w:style w:type="paragraph" w:customStyle="1" w:styleId="font7">
    <w:name w:val="font_7"/>
    <w:basedOn w:val="Normal"/>
    <w:rsid w:val="00FF4F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FF4F8A"/>
  </w:style>
  <w:style w:type="paragraph" w:styleId="ListParagraph">
    <w:name w:val="List Paragraph"/>
    <w:basedOn w:val="Normal"/>
    <w:uiPriority w:val="34"/>
    <w:qFormat/>
    <w:rsid w:val="00FF4F8A"/>
    <w:pPr>
      <w:ind w:left="720"/>
      <w:contextualSpacing/>
    </w:pPr>
  </w:style>
  <w:style w:type="character" w:styleId="Emphasis">
    <w:name w:val="Emphasis"/>
    <w:basedOn w:val="DefaultParagraphFont"/>
    <w:uiPriority w:val="20"/>
    <w:qFormat/>
    <w:rsid w:val="00FF4F8A"/>
    <w:rPr>
      <w:i/>
      <w:iCs/>
    </w:rPr>
  </w:style>
  <w:style w:type="paragraph" w:styleId="BodyText">
    <w:name w:val="Body Text"/>
    <w:basedOn w:val="Normal"/>
    <w:link w:val="BodyTextChar"/>
    <w:uiPriority w:val="1"/>
    <w:qFormat/>
    <w:rsid w:val="00FF4F8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F4F8A"/>
    <w:rPr>
      <w:rFonts w:ascii="Arial" w:eastAsia="Arial" w:hAnsi="Arial" w:cs="Arial"/>
      <w:sz w:val="24"/>
      <w:szCs w:val="24"/>
      <w:lang w:val="en-US"/>
    </w:rPr>
  </w:style>
  <w:style w:type="paragraph" w:customStyle="1" w:styleId="Default">
    <w:name w:val="Default"/>
    <w:rsid w:val="00FF4F8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F4F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4F8A"/>
    <w:rPr>
      <w:b/>
      <w:bCs/>
    </w:rPr>
  </w:style>
  <w:style w:type="character" w:styleId="BookTitle">
    <w:name w:val="Book Title"/>
    <w:uiPriority w:val="33"/>
    <w:qFormat/>
    <w:rsid w:val="00FF4F8A"/>
    <w:rPr>
      <w:i/>
      <w:iCs/>
      <w:smallCaps/>
      <w:spacing w:val="5"/>
    </w:rPr>
  </w:style>
  <w:style w:type="paragraph" w:styleId="FootnoteText">
    <w:name w:val="footnote text"/>
    <w:basedOn w:val="Normal"/>
    <w:link w:val="FootnoteTextChar"/>
    <w:uiPriority w:val="99"/>
    <w:semiHidden/>
    <w:unhideWhenUsed/>
    <w:rsid w:val="00FF4F8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F4F8A"/>
    <w:rPr>
      <w:rFonts w:ascii="Arial" w:hAnsi="Arial"/>
      <w:sz w:val="20"/>
      <w:szCs w:val="20"/>
    </w:rPr>
  </w:style>
  <w:style w:type="paragraph" w:styleId="BalloonText">
    <w:name w:val="Balloon Text"/>
    <w:basedOn w:val="Normal"/>
    <w:link w:val="BalloonTextChar"/>
    <w:uiPriority w:val="99"/>
    <w:semiHidden/>
    <w:unhideWhenUsed/>
    <w:rsid w:val="00FF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8A"/>
    <w:rPr>
      <w:rFonts w:ascii="Segoe UI" w:hAnsi="Segoe UI" w:cs="Segoe UI"/>
      <w:sz w:val="18"/>
      <w:szCs w:val="18"/>
    </w:rPr>
  </w:style>
  <w:style w:type="table" w:styleId="TableGrid">
    <w:name w:val="Table Grid"/>
    <w:basedOn w:val="TableNormal"/>
    <w:uiPriority w:val="39"/>
    <w:rsid w:val="00FF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8A"/>
  </w:style>
  <w:style w:type="paragraph" w:styleId="Footer">
    <w:name w:val="footer"/>
    <w:basedOn w:val="Normal"/>
    <w:link w:val="FooterChar"/>
    <w:uiPriority w:val="99"/>
    <w:unhideWhenUsed/>
    <w:rsid w:val="00FF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8A"/>
  </w:style>
  <w:style w:type="character" w:styleId="CommentReference">
    <w:name w:val="annotation reference"/>
    <w:basedOn w:val="DefaultParagraphFont"/>
    <w:uiPriority w:val="99"/>
    <w:semiHidden/>
    <w:unhideWhenUsed/>
    <w:rsid w:val="00FF4F8A"/>
    <w:rPr>
      <w:sz w:val="16"/>
      <w:szCs w:val="16"/>
    </w:rPr>
  </w:style>
  <w:style w:type="paragraph" w:styleId="CommentText">
    <w:name w:val="annotation text"/>
    <w:basedOn w:val="Normal"/>
    <w:link w:val="CommentTextChar"/>
    <w:uiPriority w:val="99"/>
    <w:semiHidden/>
    <w:unhideWhenUsed/>
    <w:rsid w:val="00FF4F8A"/>
    <w:pPr>
      <w:spacing w:line="240" w:lineRule="auto"/>
    </w:pPr>
    <w:rPr>
      <w:sz w:val="20"/>
      <w:szCs w:val="20"/>
    </w:rPr>
  </w:style>
  <w:style w:type="character" w:customStyle="1" w:styleId="CommentTextChar">
    <w:name w:val="Comment Text Char"/>
    <w:basedOn w:val="DefaultParagraphFont"/>
    <w:link w:val="CommentText"/>
    <w:uiPriority w:val="99"/>
    <w:semiHidden/>
    <w:rsid w:val="00FF4F8A"/>
    <w:rPr>
      <w:sz w:val="20"/>
      <w:szCs w:val="20"/>
    </w:rPr>
  </w:style>
  <w:style w:type="paragraph" w:styleId="CommentSubject">
    <w:name w:val="annotation subject"/>
    <w:basedOn w:val="CommentText"/>
    <w:next w:val="CommentText"/>
    <w:link w:val="CommentSubjectChar"/>
    <w:uiPriority w:val="99"/>
    <w:semiHidden/>
    <w:unhideWhenUsed/>
    <w:rsid w:val="00FF4F8A"/>
    <w:rPr>
      <w:b/>
      <w:bCs/>
    </w:rPr>
  </w:style>
  <w:style w:type="character" w:customStyle="1" w:styleId="CommentSubjectChar">
    <w:name w:val="Comment Subject Char"/>
    <w:basedOn w:val="CommentTextChar"/>
    <w:link w:val="CommentSubject"/>
    <w:uiPriority w:val="99"/>
    <w:semiHidden/>
    <w:rsid w:val="00FF4F8A"/>
    <w:rPr>
      <w:b/>
      <w:bCs/>
      <w:sz w:val="20"/>
      <w:szCs w:val="20"/>
    </w:rPr>
  </w:style>
  <w:style w:type="character" w:customStyle="1" w:styleId="cit">
    <w:name w:val="cit"/>
    <w:basedOn w:val="DefaultParagraphFont"/>
    <w:rsid w:val="00FF4F8A"/>
  </w:style>
  <w:style w:type="character" w:customStyle="1" w:styleId="fm-vol-iss-date">
    <w:name w:val="fm-vol-iss-date"/>
    <w:basedOn w:val="DefaultParagraphFont"/>
    <w:rsid w:val="00FF4F8A"/>
  </w:style>
  <w:style w:type="character" w:customStyle="1" w:styleId="doi">
    <w:name w:val="doi"/>
    <w:basedOn w:val="DefaultParagraphFont"/>
    <w:rsid w:val="00FF4F8A"/>
  </w:style>
  <w:style w:type="character" w:customStyle="1" w:styleId="highwire-citation-author">
    <w:name w:val="highwire-citation-author"/>
    <w:basedOn w:val="DefaultParagraphFont"/>
    <w:rsid w:val="00463A02"/>
  </w:style>
  <w:style w:type="character" w:customStyle="1" w:styleId="nlm-surname">
    <w:name w:val="nlm-surname"/>
    <w:basedOn w:val="DefaultParagraphFont"/>
    <w:rsid w:val="00463A02"/>
  </w:style>
  <w:style w:type="character" w:customStyle="1" w:styleId="highwire-cite-metadata-journal">
    <w:name w:val="highwire-cite-metadata-journal"/>
    <w:basedOn w:val="DefaultParagraphFont"/>
    <w:rsid w:val="00463A02"/>
  </w:style>
  <w:style w:type="character" w:customStyle="1" w:styleId="highwire-cite-metadata-year">
    <w:name w:val="highwire-cite-metadata-year"/>
    <w:basedOn w:val="DefaultParagraphFont"/>
    <w:rsid w:val="00463A02"/>
  </w:style>
  <w:style w:type="character" w:customStyle="1" w:styleId="highwire-cite-metadata-volume">
    <w:name w:val="highwire-cite-metadata-volume"/>
    <w:basedOn w:val="DefaultParagraphFont"/>
    <w:rsid w:val="00463A02"/>
  </w:style>
  <w:style w:type="character" w:customStyle="1" w:styleId="highwire-cite-metadata-pages">
    <w:name w:val="highwire-cite-metadata-pages"/>
    <w:basedOn w:val="DefaultParagraphFont"/>
    <w:rsid w:val="00463A02"/>
  </w:style>
  <w:style w:type="paragraph" w:customStyle="1" w:styleId="Pa0">
    <w:name w:val="Pa0"/>
    <w:basedOn w:val="Default"/>
    <w:next w:val="Default"/>
    <w:uiPriority w:val="99"/>
    <w:rsid w:val="000E5E46"/>
    <w:pPr>
      <w:spacing w:line="181" w:lineRule="atLeast"/>
    </w:pPr>
    <w:rPr>
      <w:rFonts w:ascii="HelveticaNeueLT Pro 55 Roman" w:hAnsi="HelveticaNeueLT Pro 55 Roman" w:cstheme="minorBidi"/>
      <w:color w:val="auto"/>
    </w:rPr>
  </w:style>
  <w:style w:type="paragraph" w:styleId="Revision">
    <w:name w:val="Revision"/>
    <w:hidden/>
    <w:uiPriority w:val="99"/>
    <w:semiHidden/>
    <w:rsid w:val="00DE2E6F"/>
    <w:pPr>
      <w:spacing w:after="0" w:line="240" w:lineRule="auto"/>
    </w:pPr>
  </w:style>
  <w:style w:type="paragraph" w:customStyle="1" w:styleId="p1">
    <w:name w:val="p1"/>
    <w:basedOn w:val="Normal"/>
    <w:rsid w:val="00620D55"/>
    <w:pPr>
      <w:spacing w:after="0" w:line="240" w:lineRule="auto"/>
    </w:pPr>
    <w:rPr>
      <w:rFonts w:ascii="Helvetica" w:hAnsi="Helvetica" w:cs="Times New Roman"/>
      <w:sz w:val="8"/>
      <w:szCs w:val="8"/>
      <w:lang w:val="en-US"/>
    </w:rPr>
  </w:style>
  <w:style w:type="character" w:customStyle="1" w:styleId="A12">
    <w:name w:val="A12"/>
    <w:uiPriority w:val="99"/>
    <w:rsid w:val="00620D55"/>
    <w:rPr>
      <w:rFonts w:cs="HelveticaNeueLT Pro 55 Roman"/>
      <w:color w:val="000000"/>
      <w:sz w:val="10"/>
      <w:szCs w:val="10"/>
    </w:rPr>
  </w:style>
  <w:style w:type="character" w:styleId="FollowedHyperlink">
    <w:name w:val="FollowedHyperlink"/>
    <w:basedOn w:val="DefaultParagraphFont"/>
    <w:uiPriority w:val="99"/>
    <w:semiHidden/>
    <w:unhideWhenUsed/>
    <w:rsid w:val="00727179"/>
    <w:rPr>
      <w:color w:val="954F72" w:themeColor="followedHyperlink"/>
      <w:u w:val="single"/>
    </w:rPr>
  </w:style>
  <w:style w:type="paragraph" w:customStyle="1" w:styleId="EndNoteBibliographyTitle">
    <w:name w:val="EndNote Bibliography Title"/>
    <w:basedOn w:val="Normal"/>
    <w:link w:val="EndNoteBibliographyTitleChar"/>
    <w:rsid w:val="000D1C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1CA6"/>
    <w:rPr>
      <w:rFonts w:ascii="Calibri" w:hAnsi="Calibri" w:cs="Calibri"/>
      <w:noProof/>
      <w:lang w:val="en-US"/>
    </w:rPr>
  </w:style>
  <w:style w:type="paragraph" w:customStyle="1" w:styleId="EndNoteBibliography">
    <w:name w:val="EndNote Bibliography"/>
    <w:basedOn w:val="Normal"/>
    <w:link w:val="EndNoteBibliographyChar"/>
    <w:rsid w:val="000D1CA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D1CA6"/>
    <w:rPr>
      <w:rFonts w:ascii="Calibri" w:hAnsi="Calibri" w:cs="Calibri"/>
      <w:noProof/>
      <w:lang w:val="en-US"/>
    </w:rPr>
  </w:style>
  <w:style w:type="character" w:customStyle="1" w:styleId="citation">
    <w:name w:val="citation"/>
    <w:basedOn w:val="DefaultParagraphFont"/>
    <w:rsid w:val="00506266"/>
  </w:style>
  <w:style w:type="paragraph" w:styleId="NoSpacing">
    <w:name w:val="No Spacing"/>
    <w:uiPriority w:val="1"/>
    <w:qFormat/>
    <w:rsid w:val="00C34E51"/>
    <w:pPr>
      <w:spacing w:after="0" w:line="240" w:lineRule="auto"/>
    </w:pPr>
  </w:style>
  <w:style w:type="character" w:customStyle="1" w:styleId="blocktitle">
    <w:name w:val="blocktitle"/>
    <w:basedOn w:val="DefaultParagraphFont"/>
    <w:rsid w:val="008145F3"/>
  </w:style>
  <w:style w:type="paragraph" w:styleId="z-TopofForm">
    <w:name w:val="HTML Top of Form"/>
    <w:basedOn w:val="Normal"/>
    <w:next w:val="Normal"/>
    <w:link w:val="z-TopofFormChar"/>
    <w:hidden/>
    <w:uiPriority w:val="99"/>
    <w:semiHidden/>
    <w:unhideWhenUsed/>
    <w:rsid w:val="008145F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145F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145F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145F3"/>
    <w:rPr>
      <w:rFonts w:ascii="Arial" w:eastAsia="Times New Roman" w:hAnsi="Arial" w:cs="Arial"/>
      <w:vanish/>
      <w:sz w:val="16"/>
      <w:szCs w:val="16"/>
      <w:lang w:eastAsia="en-AU"/>
    </w:rPr>
  </w:style>
  <w:style w:type="character" w:customStyle="1" w:styleId="blocksubtitle">
    <w:name w:val="blocksubtitle"/>
    <w:basedOn w:val="DefaultParagraphFont"/>
    <w:rsid w:val="008145F3"/>
  </w:style>
  <w:style w:type="character" w:customStyle="1" w:styleId="hlfld-contribauthor">
    <w:name w:val="hlfld-contribauthor"/>
    <w:basedOn w:val="DefaultParagraphFont"/>
    <w:rsid w:val="00396FAE"/>
  </w:style>
  <w:style w:type="character" w:customStyle="1" w:styleId="seriestitle">
    <w:name w:val="seriestitle"/>
    <w:basedOn w:val="DefaultParagraphFont"/>
    <w:rsid w:val="00396FAE"/>
  </w:style>
  <w:style w:type="character" w:customStyle="1" w:styleId="volume">
    <w:name w:val="volume"/>
    <w:basedOn w:val="DefaultParagraphFont"/>
    <w:rsid w:val="00396FAE"/>
  </w:style>
  <w:style w:type="character" w:customStyle="1" w:styleId="issue">
    <w:name w:val="issue"/>
    <w:basedOn w:val="DefaultParagraphFont"/>
    <w:rsid w:val="00396FAE"/>
  </w:style>
  <w:style w:type="character" w:customStyle="1" w:styleId="page-range">
    <w:name w:val="page-range"/>
    <w:basedOn w:val="DefaultParagraphFont"/>
    <w:rsid w:val="00396FAE"/>
  </w:style>
  <w:style w:type="character" w:customStyle="1" w:styleId="pub-date">
    <w:name w:val="pub-date"/>
    <w:basedOn w:val="DefaultParagraphFont"/>
    <w:rsid w:val="00396FAE"/>
  </w:style>
  <w:style w:type="character" w:customStyle="1" w:styleId="accordion-tabbedtab-mobile">
    <w:name w:val="accordion-tabbed__tab-mobile"/>
    <w:basedOn w:val="DefaultParagraphFont"/>
    <w:rsid w:val="0022329C"/>
  </w:style>
  <w:style w:type="character" w:customStyle="1" w:styleId="comma-separator">
    <w:name w:val="comma-separator"/>
    <w:basedOn w:val="DefaultParagraphFont"/>
    <w:rsid w:val="0022329C"/>
  </w:style>
  <w:style w:type="character" w:customStyle="1" w:styleId="epub-state">
    <w:name w:val="epub-state"/>
    <w:basedOn w:val="DefaultParagraphFont"/>
    <w:rsid w:val="0022329C"/>
  </w:style>
  <w:style w:type="character" w:customStyle="1" w:styleId="epub-date">
    <w:name w:val="epub-date"/>
    <w:basedOn w:val="DefaultParagraphFont"/>
    <w:rsid w:val="0022329C"/>
  </w:style>
  <w:style w:type="paragraph" w:customStyle="1" w:styleId="volume-issue">
    <w:name w:val="volume-issue"/>
    <w:basedOn w:val="Normal"/>
    <w:rsid w:val="002232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al">
    <w:name w:val="val"/>
    <w:basedOn w:val="DefaultParagraphFont"/>
    <w:rsid w:val="0022329C"/>
  </w:style>
  <w:style w:type="character" w:customStyle="1" w:styleId="apple-converted-space">
    <w:name w:val="apple-converted-space"/>
    <w:basedOn w:val="DefaultParagraphFont"/>
    <w:rsid w:val="00F0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511">
      <w:bodyDiv w:val="1"/>
      <w:marLeft w:val="0"/>
      <w:marRight w:val="0"/>
      <w:marTop w:val="0"/>
      <w:marBottom w:val="0"/>
      <w:divBdr>
        <w:top w:val="none" w:sz="0" w:space="0" w:color="auto"/>
        <w:left w:val="none" w:sz="0" w:space="0" w:color="auto"/>
        <w:bottom w:val="none" w:sz="0" w:space="0" w:color="auto"/>
        <w:right w:val="none" w:sz="0" w:space="0" w:color="auto"/>
      </w:divBdr>
    </w:div>
    <w:div w:id="371882137">
      <w:bodyDiv w:val="1"/>
      <w:marLeft w:val="0"/>
      <w:marRight w:val="0"/>
      <w:marTop w:val="0"/>
      <w:marBottom w:val="0"/>
      <w:divBdr>
        <w:top w:val="none" w:sz="0" w:space="0" w:color="auto"/>
        <w:left w:val="none" w:sz="0" w:space="0" w:color="auto"/>
        <w:bottom w:val="none" w:sz="0" w:space="0" w:color="auto"/>
        <w:right w:val="none" w:sz="0" w:space="0" w:color="auto"/>
      </w:divBdr>
    </w:div>
    <w:div w:id="512187288">
      <w:bodyDiv w:val="1"/>
      <w:marLeft w:val="0"/>
      <w:marRight w:val="0"/>
      <w:marTop w:val="0"/>
      <w:marBottom w:val="0"/>
      <w:divBdr>
        <w:top w:val="none" w:sz="0" w:space="0" w:color="auto"/>
        <w:left w:val="none" w:sz="0" w:space="0" w:color="auto"/>
        <w:bottom w:val="none" w:sz="0" w:space="0" w:color="auto"/>
        <w:right w:val="none" w:sz="0" w:space="0" w:color="auto"/>
      </w:divBdr>
    </w:div>
    <w:div w:id="616763666">
      <w:bodyDiv w:val="1"/>
      <w:marLeft w:val="0"/>
      <w:marRight w:val="0"/>
      <w:marTop w:val="0"/>
      <w:marBottom w:val="0"/>
      <w:divBdr>
        <w:top w:val="none" w:sz="0" w:space="0" w:color="auto"/>
        <w:left w:val="none" w:sz="0" w:space="0" w:color="auto"/>
        <w:bottom w:val="none" w:sz="0" w:space="0" w:color="auto"/>
        <w:right w:val="none" w:sz="0" w:space="0" w:color="auto"/>
      </w:divBdr>
    </w:div>
    <w:div w:id="652680870">
      <w:bodyDiv w:val="1"/>
      <w:marLeft w:val="0"/>
      <w:marRight w:val="0"/>
      <w:marTop w:val="0"/>
      <w:marBottom w:val="0"/>
      <w:divBdr>
        <w:top w:val="none" w:sz="0" w:space="0" w:color="auto"/>
        <w:left w:val="none" w:sz="0" w:space="0" w:color="auto"/>
        <w:bottom w:val="none" w:sz="0" w:space="0" w:color="auto"/>
        <w:right w:val="none" w:sz="0" w:space="0" w:color="auto"/>
      </w:divBdr>
    </w:div>
    <w:div w:id="665212559">
      <w:bodyDiv w:val="1"/>
      <w:marLeft w:val="0"/>
      <w:marRight w:val="0"/>
      <w:marTop w:val="0"/>
      <w:marBottom w:val="0"/>
      <w:divBdr>
        <w:top w:val="none" w:sz="0" w:space="0" w:color="auto"/>
        <w:left w:val="none" w:sz="0" w:space="0" w:color="auto"/>
        <w:bottom w:val="none" w:sz="0" w:space="0" w:color="auto"/>
        <w:right w:val="none" w:sz="0" w:space="0" w:color="auto"/>
      </w:divBdr>
    </w:div>
    <w:div w:id="954866855">
      <w:bodyDiv w:val="1"/>
      <w:marLeft w:val="0"/>
      <w:marRight w:val="0"/>
      <w:marTop w:val="0"/>
      <w:marBottom w:val="0"/>
      <w:divBdr>
        <w:top w:val="none" w:sz="0" w:space="0" w:color="auto"/>
        <w:left w:val="none" w:sz="0" w:space="0" w:color="auto"/>
        <w:bottom w:val="none" w:sz="0" w:space="0" w:color="auto"/>
        <w:right w:val="none" w:sz="0" w:space="0" w:color="auto"/>
      </w:divBdr>
    </w:div>
    <w:div w:id="1220939289">
      <w:bodyDiv w:val="1"/>
      <w:marLeft w:val="0"/>
      <w:marRight w:val="0"/>
      <w:marTop w:val="0"/>
      <w:marBottom w:val="0"/>
      <w:divBdr>
        <w:top w:val="none" w:sz="0" w:space="0" w:color="auto"/>
        <w:left w:val="none" w:sz="0" w:space="0" w:color="auto"/>
        <w:bottom w:val="none" w:sz="0" w:space="0" w:color="auto"/>
        <w:right w:val="none" w:sz="0" w:space="0" w:color="auto"/>
      </w:divBdr>
      <w:divsChild>
        <w:div w:id="1042242518">
          <w:marLeft w:val="0"/>
          <w:marRight w:val="0"/>
          <w:marTop w:val="225"/>
          <w:marBottom w:val="225"/>
          <w:divBdr>
            <w:top w:val="none" w:sz="0" w:space="0" w:color="auto"/>
            <w:left w:val="none" w:sz="0" w:space="0" w:color="auto"/>
            <w:bottom w:val="none" w:sz="0" w:space="0" w:color="auto"/>
            <w:right w:val="none" w:sz="0" w:space="0" w:color="auto"/>
          </w:divBdr>
          <w:divsChild>
            <w:div w:id="1493450701">
              <w:marLeft w:val="0"/>
              <w:marRight w:val="0"/>
              <w:marTop w:val="0"/>
              <w:marBottom w:val="0"/>
              <w:divBdr>
                <w:top w:val="none" w:sz="0" w:space="0" w:color="auto"/>
                <w:left w:val="none" w:sz="0" w:space="0" w:color="auto"/>
                <w:bottom w:val="none" w:sz="0" w:space="0" w:color="auto"/>
                <w:right w:val="none" w:sz="0" w:space="0" w:color="auto"/>
              </w:divBdr>
              <w:divsChild>
                <w:div w:id="1381588754">
                  <w:marLeft w:val="0"/>
                  <w:marRight w:val="0"/>
                  <w:marTop w:val="0"/>
                  <w:marBottom w:val="0"/>
                  <w:divBdr>
                    <w:top w:val="none" w:sz="0" w:space="0" w:color="auto"/>
                    <w:left w:val="none" w:sz="0" w:space="0" w:color="auto"/>
                    <w:bottom w:val="none" w:sz="0" w:space="0" w:color="auto"/>
                    <w:right w:val="none" w:sz="0" w:space="0" w:color="auto"/>
                  </w:divBdr>
                  <w:divsChild>
                    <w:div w:id="14024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655">
          <w:marLeft w:val="0"/>
          <w:marRight w:val="0"/>
          <w:marTop w:val="225"/>
          <w:marBottom w:val="225"/>
          <w:divBdr>
            <w:top w:val="none" w:sz="0" w:space="0" w:color="auto"/>
            <w:left w:val="none" w:sz="0" w:space="0" w:color="auto"/>
            <w:bottom w:val="none" w:sz="0" w:space="0" w:color="auto"/>
            <w:right w:val="none" w:sz="0" w:space="0" w:color="auto"/>
          </w:divBdr>
          <w:divsChild>
            <w:div w:id="1217817275">
              <w:marLeft w:val="0"/>
              <w:marRight w:val="0"/>
              <w:marTop w:val="0"/>
              <w:marBottom w:val="0"/>
              <w:divBdr>
                <w:top w:val="none" w:sz="0" w:space="0" w:color="auto"/>
                <w:left w:val="none" w:sz="0" w:space="0" w:color="auto"/>
                <w:bottom w:val="none" w:sz="0" w:space="0" w:color="auto"/>
                <w:right w:val="none" w:sz="0" w:space="0" w:color="auto"/>
              </w:divBdr>
            </w:div>
            <w:div w:id="8734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696">
      <w:bodyDiv w:val="1"/>
      <w:marLeft w:val="0"/>
      <w:marRight w:val="0"/>
      <w:marTop w:val="0"/>
      <w:marBottom w:val="0"/>
      <w:divBdr>
        <w:top w:val="none" w:sz="0" w:space="0" w:color="auto"/>
        <w:left w:val="none" w:sz="0" w:space="0" w:color="auto"/>
        <w:bottom w:val="none" w:sz="0" w:space="0" w:color="auto"/>
        <w:right w:val="none" w:sz="0" w:space="0" w:color="auto"/>
      </w:divBdr>
      <w:divsChild>
        <w:div w:id="897593212">
          <w:marLeft w:val="240"/>
          <w:marRight w:val="240"/>
          <w:marTop w:val="480"/>
          <w:marBottom w:val="480"/>
          <w:divBdr>
            <w:top w:val="dotted" w:sz="6" w:space="12" w:color="E5E5E5"/>
            <w:left w:val="dotted" w:sz="6" w:space="12" w:color="E5E5E5"/>
            <w:bottom w:val="dotted" w:sz="6" w:space="12" w:color="E5E5E5"/>
            <w:right w:val="dotted" w:sz="6" w:space="12" w:color="E5E5E5"/>
          </w:divBdr>
        </w:div>
      </w:divsChild>
    </w:div>
    <w:div w:id="1351298221">
      <w:bodyDiv w:val="1"/>
      <w:marLeft w:val="0"/>
      <w:marRight w:val="0"/>
      <w:marTop w:val="0"/>
      <w:marBottom w:val="0"/>
      <w:divBdr>
        <w:top w:val="none" w:sz="0" w:space="0" w:color="auto"/>
        <w:left w:val="none" w:sz="0" w:space="0" w:color="auto"/>
        <w:bottom w:val="none" w:sz="0" w:space="0" w:color="auto"/>
        <w:right w:val="none" w:sz="0" w:space="0" w:color="auto"/>
      </w:divBdr>
    </w:div>
    <w:div w:id="1377781104">
      <w:bodyDiv w:val="1"/>
      <w:marLeft w:val="0"/>
      <w:marRight w:val="0"/>
      <w:marTop w:val="0"/>
      <w:marBottom w:val="0"/>
      <w:divBdr>
        <w:top w:val="none" w:sz="0" w:space="0" w:color="auto"/>
        <w:left w:val="none" w:sz="0" w:space="0" w:color="auto"/>
        <w:bottom w:val="none" w:sz="0" w:space="0" w:color="auto"/>
        <w:right w:val="none" w:sz="0" w:space="0" w:color="auto"/>
      </w:divBdr>
    </w:div>
    <w:div w:id="1378041558">
      <w:bodyDiv w:val="1"/>
      <w:marLeft w:val="0"/>
      <w:marRight w:val="0"/>
      <w:marTop w:val="0"/>
      <w:marBottom w:val="0"/>
      <w:divBdr>
        <w:top w:val="none" w:sz="0" w:space="0" w:color="auto"/>
        <w:left w:val="none" w:sz="0" w:space="0" w:color="auto"/>
        <w:bottom w:val="none" w:sz="0" w:space="0" w:color="auto"/>
        <w:right w:val="none" w:sz="0" w:space="0" w:color="auto"/>
      </w:divBdr>
    </w:div>
    <w:div w:id="1523015254">
      <w:bodyDiv w:val="1"/>
      <w:marLeft w:val="0"/>
      <w:marRight w:val="0"/>
      <w:marTop w:val="0"/>
      <w:marBottom w:val="0"/>
      <w:divBdr>
        <w:top w:val="none" w:sz="0" w:space="0" w:color="auto"/>
        <w:left w:val="none" w:sz="0" w:space="0" w:color="auto"/>
        <w:bottom w:val="none" w:sz="0" w:space="0" w:color="auto"/>
        <w:right w:val="none" w:sz="0" w:space="0" w:color="auto"/>
      </w:divBdr>
    </w:div>
    <w:div w:id="1559169756">
      <w:bodyDiv w:val="1"/>
      <w:marLeft w:val="0"/>
      <w:marRight w:val="0"/>
      <w:marTop w:val="0"/>
      <w:marBottom w:val="0"/>
      <w:divBdr>
        <w:top w:val="none" w:sz="0" w:space="0" w:color="auto"/>
        <w:left w:val="none" w:sz="0" w:space="0" w:color="auto"/>
        <w:bottom w:val="none" w:sz="0" w:space="0" w:color="auto"/>
        <w:right w:val="none" w:sz="0" w:space="0" w:color="auto"/>
      </w:divBdr>
    </w:div>
    <w:div w:id="1646156642">
      <w:bodyDiv w:val="1"/>
      <w:marLeft w:val="0"/>
      <w:marRight w:val="0"/>
      <w:marTop w:val="0"/>
      <w:marBottom w:val="0"/>
      <w:divBdr>
        <w:top w:val="none" w:sz="0" w:space="0" w:color="auto"/>
        <w:left w:val="none" w:sz="0" w:space="0" w:color="auto"/>
        <w:bottom w:val="none" w:sz="0" w:space="0" w:color="auto"/>
        <w:right w:val="none" w:sz="0" w:space="0" w:color="auto"/>
      </w:divBdr>
    </w:div>
    <w:div w:id="1683507037">
      <w:bodyDiv w:val="1"/>
      <w:marLeft w:val="0"/>
      <w:marRight w:val="0"/>
      <w:marTop w:val="0"/>
      <w:marBottom w:val="0"/>
      <w:divBdr>
        <w:top w:val="none" w:sz="0" w:space="0" w:color="auto"/>
        <w:left w:val="none" w:sz="0" w:space="0" w:color="auto"/>
        <w:bottom w:val="none" w:sz="0" w:space="0" w:color="auto"/>
        <w:right w:val="none" w:sz="0" w:space="0" w:color="auto"/>
      </w:divBdr>
      <w:divsChild>
        <w:div w:id="1641494126">
          <w:marLeft w:val="0"/>
          <w:marRight w:val="0"/>
          <w:marTop w:val="0"/>
          <w:marBottom w:val="0"/>
          <w:divBdr>
            <w:top w:val="none" w:sz="0" w:space="0" w:color="auto"/>
            <w:left w:val="none" w:sz="0" w:space="0" w:color="auto"/>
            <w:bottom w:val="none" w:sz="0" w:space="0" w:color="auto"/>
            <w:right w:val="none" w:sz="0" w:space="0" w:color="auto"/>
          </w:divBdr>
          <w:divsChild>
            <w:div w:id="527256137">
              <w:marLeft w:val="0"/>
              <w:marRight w:val="0"/>
              <w:marTop w:val="0"/>
              <w:marBottom w:val="0"/>
              <w:divBdr>
                <w:top w:val="none" w:sz="0" w:space="0" w:color="auto"/>
                <w:left w:val="none" w:sz="0" w:space="0" w:color="auto"/>
                <w:bottom w:val="none" w:sz="0" w:space="0" w:color="auto"/>
                <w:right w:val="none" w:sz="0" w:space="0" w:color="auto"/>
              </w:divBdr>
            </w:div>
          </w:divsChild>
        </w:div>
        <w:div w:id="1004817274">
          <w:marLeft w:val="0"/>
          <w:marRight w:val="0"/>
          <w:marTop w:val="0"/>
          <w:marBottom w:val="0"/>
          <w:divBdr>
            <w:top w:val="none" w:sz="0" w:space="0" w:color="auto"/>
            <w:left w:val="none" w:sz="0" w:space="0" w:color="auto"/>
            <w:bottom w:val="none" w:sz="0" w:space="0" w:color="auto"/>
            <w:right w:val="none" w:sz="0" w:space="0" w:color="auto"/>
          </w:divBdr>
          <w:divsChild>
            <w:div w:id="1443306019">
              <w:marLeft w:val="0"/>
              <w:marRight w:val="0"/>
              <w:marTop w:val="0"/>
              <w:marBottom w:val="0"/>
              <w:divBdr>
                <w:top w:val="none" w:sz="0" w:space="0" w:color="auto"/>
                <w:left w:val="none" w:sz="0" w:space="0" w:color="auto"/>
                <w:bottom w:val="none" w:sz="0" w:space="0" w:color="auto"/>
                <w:right w:val="none" w:sz="0" w:space="0" w:color="auto"/>
              </w:divBdr>
              <w:divsChild>
                <w:div w:id="1793938296">
                  <w:marLeft w:val="0"/>
                  <w:marRight w:val="0"/>
                  <w:marTop w:val="0"/>
                  <w:marBottom w:val="0"/>
                  <w:divBdr>
                    <w:top w:val="none" w:sz="0" w:space="0" w:color="auto"/>
                    <w:left w:val="none" w:sz="0" w:space="0" w:color="auto"/>
                    <w:bottom w:val="none" w:sz="0" w:space="0" w:color="auto"/>
                    <w:right w:val="none" w:sz="0" w:space="0" w:color="auto"/>
                  </w:divBdr>
                  <w:divsChild>
                    <w:div w:id="683360386">
                      <w:marLeft w:val="0"/>
                      <w:marRight w:val="0"/>
                      <w:marTop w:val="0"/>
                      <w:marBottom w:val="0"/>
                      <w:divBdr>
                        <w:top w:val="none" w:sz="0" w:space="0" w:color="auto"/>
                        <w:left w:val="none" w:sz="0" w:space="0" w:color="auto"/>
                        <w:bottom w:val="none" w:sz="0" w:space="0" w:color="auto"/>
                        <w:right w:val="none" w:sz="0" w:space="0" w:color="auto"/>
                      </w:divBdr>
                    </w:div>
                    <w:div w:id="1742677479">
                      <w:marLeft w:val="0"/>
                      <w:marRight w:val="0"/>
                      <w:marTop w:val="0"/>
                      <w:marBottom w:val="0"/>
                      <w:divBdr>
                        <w:top w:val="none" w:sz="0" w:space="0" w:color="auto"/>
                        <w:left w:val="none" w:sz="0" w:space="0" w:color="auto"/>
                        <w:bottom w:val="none" w:sz="0" w:space="0" w:color="auto"/>
                        <w:right w:val="none" w:sz="0" w:space="0" w:color="auto"/>
                      </w:divBdr>
                    </w:div>
                    <w:div w:id="1304847281">
                      <w:marLeft w:val="0"/>
                      <w:marRight w:val="0"/>
                      <w:marTop w:val="0"/>
                      <w:marBottom w:val="0"/>
                      <w:divBdr>
                        <w:top w:val="none" w:sz="0" w:space="0" w:color="auto"/>
                        <w:left w:val="none" w:sz="0" w:space="0" w:color="auto"/>
                        <w:bottom w:val="none" w:sz="0" w:space="0" w:color="auto"/>
                        <w:right w:val="none" w:sz="0" w:space="0" w:color="auto"/>
                      </w:divBdr>
                    </w:div>
                    <w:div w:id="581525365">
                      <w:marLeft w:val="0"/>
                      <w:marRight w:val="0"/>
                      <w:marTop w:val="0"/>
                      <w:marBottom w:val="0"/>
                      <w:divBdr>
                        <w:top w:val="none" w:sz="0" w:space="0" w:color="auto"/>
                        <w:left w:val="none" w:sz="0" w:space="0" w:color="auto"/>
                        <w:bottom w:val="none" w:sz="0" w:space="0" w:color="auto"/>
                        <w:right w:val="none" w:sz="0" w:space="0" w:color="auto"/>
                      </w:divBdr>
                    </w:div>
                    <w:div w:id="102311821">
                      <w:marLeft w:val="0"/>
                      <w:marRight w:val="0"/>
                      <w:marTop w:val="0"/>
                      <w:marBottom w:val="0"/>
                      <w:divBdr>
                        <w:top w:val="none" w:sz="0" w:space="0" w:color="auto"/>
                        <w:left w:val="none" w:sz="0" w:space="0" w:color="auto"/>
                        <w:bottom w:val="none" w:sz="0" w:space="0" w:color="auto"/>
                        <w:right w:val="none" w:sz="0" w:space="0" w:color="auto"/>
                      </w:divBdr>
                    </w:div>
                    <w:div w:id="1361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8554">
          <w:marLeft w:val="0"/>
          <w:marRight w:val="0"/>
          <w:marTop w:val="0"/>
          <w:marBottom w:val="0"/>
          <w:divBdr>
            <w:top w:val="none" w:sz="0" w:space="0" w:color="auto"/>
            <w:left w:val="none" w:sz="0" w:space="0" w:color="auto"/>
            <w:bottom w:val="none" w:sz="0" w:space="0" w:color="auto"/>
            <w:right w:val="none" w:sz="0" w:space="0" w:color="auto"/>
          </w:divBdr>
          <w:divsChild>
            <w:div w:id="1071657133">
              <w:marLeft w:val="0"/>
              <w:marRight w:val="0"/>
              <w:marTop w:val="0"/>
              <w:marBottom w:val="0"/>
              <w:divBdr>
                <w:top w:val="none" w:sz="0" w:space="0" w:color="auto"/>
                <w:left w:val="none" w:sz="0" w:space="0" w:color="auto"/>
                <w:bottom w:val="none" w:sz="0" w:space="0" w:color="auto"/>
                <w:right w:val="none" w:sz="0" w:space="0" w:color="auto"/>
              </w:divBdr>
              <w:divsChild>
                <w:div w:id="1427649533">
                  <w:marLeft w:val="0"/>
                  <w:marRight w:val="0"/>
                  <w:marTop w:val="0"/>
                  <w:marBottom w:val="0"/>
                  <w:divBdr>
                    <w:top w:val="none" w:sz="0" w:space="0" w:color="auto"/>
                    <w:left w:val="none" w:sz="0" w:space="0" w:color="auto"/>
                    <w:bottom w:val="none" w:sz="0" w:space="0" w:color="auto"/>
                    <w:right w:val="none" w:sz="0" w:space="0" w:color="auto"/>
                  </w:divBdr>
                </w:div>
                <w:div w:id="332614418">
                  <w:marLeft w:val="0"/>
                  <w:marRight w:val="0"/>
                  <w:marTop w:val="0"/>
                  <w:marBottom w:val="60"/>
                  <w:divBdr>
                    <w:top w:val="none" w:sz="0" w:space="0" w:color="auto"/>
                    <w:left w:val="none" w:sz="0" w:space="0" w:color="auto"/>
                    <w:bottom w:val="none" w:sz="0" w:space="0" w:color="auto"/>
                    <w:right w:val="none" w:sz="0" w:space="0" w:color="auto"/>
                  </w:divBdr>
                </w:div>
                <w:div w:id="657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180">
          <w:marLeft w:val="0"/>
          <w:marRight w:val="0"/>
          <w:marTop w:val="0"/>
          <w:marBottom w:val="0"/>
          <w:divBdr>
            <w:top w:val="none" w:sz="0" w:space="0" w:color="auto"/>
            <w:left w:val="none" w:sz="0" w:space="0" w:color="auto"/>
            <w:bottom w:val="none" w:sz="0" w:space="0" w:color="auto"/>
            <w:right w:val="none" w:sz="0" w:space="0" w:color="auto"/>
          </w:divBdr>
          <w:divsChild>
            <w:div w:id="1796168235">
              <w:marLeft w:val="0"/>
              <w:marRight w:val="0"/>
              <w:marTop w:val="0"/>
              <w:marBottom w:val="0"/>
              <w:divBdr>
                <w:top w:val="none" w:sz="0" w:space="0" w:color="auto"/>
                <w:left w:val="none" w:sz="0" w:space="0" w:color="auto"/>
                <w:bottom w:val="none" w:sz="0" w:space="0" w:color="auto"/>
                <w:right w:val="none" w:sz="0" w:space="0" w:color="auto"/>
              </w:divBdr>
            </w:div>
            <w:div w:id="1476950442">
              <w:marLeft w:val="0"/>
              <w:marRight w:val="0"/>
              <w:marTop w:val="0"/>
              <w:marBottom w:val="0"/>
              <w:divBdr>
                <w:top w:val="none" w:sz="0" w:space="0" w:color="auto"/>
                <w:left w:val="none" w:sz="0" w:space="0" w:color="auto"/>
                <w:bottom w:val="none" w:sz="0" w:space="0" w:color="auto"/>
                <w:right w:val="none" w:sz="0" w:space="0" w:color="auto"/>
              </w:divBdr>
            </w:div>
            <w:div w:id="404032584">
              <w:marLeft w:val="0"/>
              <w:marRight w:val="0"/>
              <w:marTop w:val="0"/>
              <w:marBottom w:val="0"/>
              <w:divBdr>
                <w:top w:val="none" w:sz="0" w:space="0" w:color="auto"/>
                <w:left w:val="none" w:sz="0" w:space="0" w:color="auto"/>
                <w:bottom w:val="none" w:sz="0" w:space="0" w:color="auto"/>
                <w:right w:val="none" w:sz="0" w:space="0" w:color="auto"/>
              </w:divBdr>
              <w:divsChild>
                <w:div w:id="1838224613">
                  <w:marLeft w:val="0"/>
                  <w:marRight w:val="0"/>
                  <w:marTop w:val="0"/>
                  <w:marBottom w:val="0"/>
                  <w:divBdr>
                    <w:top w:val="none" w:sz="0" w:space="0" w:color="auto"/>
                    <w:left w:val="none" w:sz="0" w:space="0" w:color="auto"/>
                    <w:bottom w:val="none" w:sz="0" w:space="0" w:color="auto"/>
                    <w:right w:val="none" w:sz="0" w:space="0" w:color="auto"/>
                  </w:divBdr>
                </w:div>
                <w:div w:id="435715390">
                  <w:marLeft w:val="0"/>
                  <w:marRight w:val="0"/>
                  <w:marTop w:val="0"/>
                  <w:marBottom w:val="0"/>
                  <w:divBdr>
                    <w:top w:val="none" w:sz="0" w:space="0" w:color="auto"/>
                    <w:left w:val="none" w:sz="0" w:space="0" w:color="auto"/>
                    <w:bottom w:val="none" w:sz="0" w:space="0" w:color="auto"/>
                    <w:right w:val="none" w:sz="0" w:space="0" w:color="auto"/>
                  </w:divBdr>
                </w:div>
                <w:div w:id="1660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8383">
      <w:bodyDiv w:val="1"/>
      <w:marLeft w:val="0"/>
      <w:marRight w:val="0"/>
      <w:marTop w:val="0"/>
      <w:marBottom w:val="0"/>
      <w:divBdr>
        <w:top w:val="none" w:sz="0" w:space="0" w:color="auto"/>
        <w:left w:val="none" w:sz="0" w:space="0" w:color="auto"/>
        <w:bottom w:val="none" w:sz="0" w:space="0" w:color="auto"/>
        <w:right w:val="none" w:sz="0" w:space="0" w:color="auto"/>
      </w:divBdr>
      <w:divsChild>
        <w:div w:id="1957566526">
          <w:marLeft w:val="0"/>
          <w:marRight w:val="0"/>
          <w:marTop w:val="0"/>
          <w:marBottom w:val="0"/>
          <w:divBdr>
            <w:top w:val="none" w:sz="0" w:space="0" w:color="auto"/>
            <w:left w:val="none" w:sz="0" w:space="0" w:color="auto"/>
            <w:bottom w:val="none" w:sz="0" w:space="0" w:color="auto"/>
            <w:right w:val="none" w:sz="0" w:space="0" w:color="auto"/>
          </w:divBdr>
        </w:div>
        <w:div w:id="2136363497">
          <w:marLeft w:val="0"/>
          <w:marRight w:val="0"/>
          <w:marTop w:val="0"/>
          <w:marBottom w:val="0"/>
          <w:divBdr>
            <w:top w:val="none" w:sz="0" w:space="0" w:color="auto"/>
            <w:left w:val="none" w:sz="0" w:space="0" w:color="auto"/>
            <w:bottom w:val="none" w:sz="0" w:space="0" w:color="auto"/>
            <w:right w:val="none" w:sz="0" w:space="0" w:color="auto"/>
          </w:divBdr>
        </w:div>
        <w:div w:id="537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action/doSearch?ContribAuthorStored=Paterson%2C+Ron" TargetMode="External"/><Relationship Id="rId18" Type="http://schemas.openxmlformats.org/officeDocument/2006/relationships/hyperlink" Target="https://doi.org/10.1332/239868017X15090095609822" TargetMode="External"/><Relationship Id="rId26" Type="http://schemas.openxmlformats.org/officeDocument/2006/relationships/hyperlink" Target="https://www.who.int/gender/documents/GWH_curricula_web2.pdf" TargetMode="External"/><Relationship Id="rId3" Type="http://schemas.openxmlformats.org/officeDocument/2006/relationships/customXml" Target="../customXml/item3.xml"/><Relationship Id="rId21" Type="http://schemas.openxmlformats.org/officeDocument/2006/relationships/hyperlink" Target="https://doi.org/10.1177%2F1077801217753322" TargetMode="External"/><Relationship Id="rId7" Type="http://schemas.openxmlformats.org/officeDocument/2006/relationships/settings" Target="settings.xml"/><Relationship Id="rId12" Type="http://schemas.openxmlformats.org/officeDocument/2006/relationships/hyperlink" Target="https://onlinelibrary.wiley.com/action/doSearch?ContribAuthorStored=Morton%2C+Katinka" TargetMode="External"/><Relationship Id="rId17" Type="http://schemas.openxmlformats.org/officeDocument/2006/relationships/hyperlink" Target="https://doi.org/10.1080/10926771.2018.1446480" TargetMode="External"/><Relationship Id="rId25" Type="http://schemas.openxmlformats.org/officeDocument/2006/relationships/hyperlink" Target="https://doi.org/10.1177/0020872820963430" TargetMode="External"/><Relationship Id="rId2" Type="http://schemas.openxmlformats.org/officeDocument/2006/relationships/customXml" Target="../customXml/item2.xml"/><Relationship Id="rId16" Type="http://schemas.openxmlformats.org/officeDocument/2006/relationships/hyperlink" Target="https://doi.org/10.5694/mja2.50706" TargetMode="External"/><Relationship Id="rId20" Type="http://schemas.openxmlformats.org/officeDocument/2006/relationships/hyperlink" Target="https://doi.org/http://dx.doi.org/10.7748/nr.2017.e146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action/doSearch?ContribAuthorStored=Studdert%2C+David+M" TargetMode="External"/><Relationship Id="rId24" Type="http://schemas.openxmlformats.org/officeDocument/2006/relationships/hyperlink" Target="https://ncas.anrows.org.au/wp-content/uploads/2019/03/NCAS-report-2018.pdf" TargetMode="External"/><Relationship Id="rId5" Type="http://schemas.openxmlformats.org/officeDocument/2006/relationships/numbering" Target="numbering.xml"/><Relationship Id="rId15" Type="http://schemas.openxmlformats.org/officeDocument/2006/relationships/hyperlink" Target="https://onlinelibrary.wiley.com/action/doSearch?ContribAuthorStored=Taouk%2C+Yamna" TargetMode="External"/><Relationship Id="rId23" Type="http://schemas.openxmlformats.org/officeDocument/2006/relationships/hyperlink" Target="https://media-cdn.ourwatch.org.au/wp-content/uploads/sites/2/2021/01/29140249/Our-Watch-National-primary-prevention-report-AA.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1177%2F154134460731283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library.wiley.com/action/doSearch?ContribAuthorStored=Spittal%2C+Matthew+J" TargetMode="External"/><Relationship Id="rId22" Type="http://schemas.openxmlformats.org/officeDocument/2006/relationships/hyperlink" Target="https://www.medicaltrainingsurvey.gov.au/Results/Reports-and-results" TargetMode="External"/><Relationship Id="rId27" Type="http://schemas.openxmlformats.org/officeDocument/2006/relationships/hyperlink" Target="https://doi.org/10.3390/ijerph1718655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7C384DA1D4A45B6AE690D29401D8C" ma:contentTypeVersion="14" ma:contentTypeDescription="Create a new document." ma:contentTypeScope="" ma:versionID="0cdcb9d95be72f9ccdfc12b6e9256ced">
  <xsd:schema xmlns:xsd="http://www.w3.org/2001/XMLSchema" xmlns:xs="http://www.w3.org/2001/XMLSchema" xmlns:p="http://schemas.microsoft.com/office/2006/metadata/properties" xmlns:ns3="46a2430f-9ab9-4612-89ab-e74f08578de3" xmlns:ns4="0414bf25-0417-497a-8737-9da1155fc606" targetNamespace="http://schemas.microsoft.com/office/2006/metadata/properties" ma:root="true" ma:fieldsID="19899c8b75971e95978bab9c4a561942" ns3:_="" ns4:_="">
    <xsd:import namespace="46a2430f-9ab9-4612-89ab-e74f08578de3"/>
    <xsd:import namespace="0414bf25-0417-497a-8737-9da1155fc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430f-9ab9-4612-89ab-e74f08578d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4bf25-0417-497a-8737-9da1155fc6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BE8F-9E54-4CE9-8DC8-43248FD60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2430f-9ab9-4612-89ab-e74f08578de3"/>
    <ds:schemaRef ds:uri="0414bf25-0417-497a-8737-9da1155f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3DF01-CDD7-448B-9C1D-4EC7B920E7C3}">
  <ds:schemaRefs>
    <ds:schemaRef ds:uri="http://schemas.microsoft.com/sharepoint/v3/contenttype/forms"/>
  </ds:schemaRefs>
</ds:datastoreItem>
</file>

<file path=customXml/itemProps3.xml><?xml version="1.0" encoding="utf-8"?>
<ds:datastoreItem xmlns:ds="http://schemas.openxmlformats.org/officeDocument/2006/customXml" ds:itemID="{C087F60D-9A51-45DA-B18C-FAF42B5A3B2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414bf25-0417-497a-8737-9da1155fc606"/>
    <ds:schemaRef ds:uri="46a2430f-9ab9-4612-89ab-e74f08578de3"/>
    <ds:schemaRef ds:uri="http://www.w3.org/XML/1998/namespace"/>
  </ds:schemaRefs>
</ds:datastoreItem>
</file>

<file path=customXml/itemProps4.xml><?xml version="1.0" encoding="utf-8"?>
<ds:datastoreItem xmlns:ds="http://schemas.openxmlformats.org/officeDocument/2006/customXml" ds:itemID="{12381442-081D-4E90-B38E-A69AA1F2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Orrock</dc:creator>
  <cp:keywords/>
  <dc:description/>
  <cp:lastModifiedBy>Frances Doran</cp:lastModifiedBy>
  <cp:revision>2</cp:revision>
  <dcterms:created xsi:type="dcterms:W3CDTF">2021-07-28T07:27:00Z</dcterms:created>
  <dcterms:modified xsi:type="dcterms:W3CDTF">2021-07-28T07:27:00Z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0x0101009EF7C384DA1D4A45B6AE690D29401D8C</vt:lpwstr>
  </property>
</Properties>
</file>