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B896" w14:textId="77777777" w:rsidR="00F035C5" w:rsidRPr="001C6ED2" w:rsidRDefault="00F035C5" w:rsidP="00D82351">
      <w:pPr>
        <w:spacing w:after="120" w:line="480" w:lineRule="auto"/>
        <w:rPr>
          <w:rFonts w:ascii="Times New Roman" w:hAnsi="Times New Roman" w:cs="Times New Roman"/>
          <w:b/>
          <w:bCs/>
          <w:sz w:val="24"/>
          <w:szCs w:val="24"/>
        </w:rPr>
      </w:pPr>
      <w:bookmarkStart w:id="0" w:name="_GoBack"/>
      <w:bookmarkEnd w:id="0"/>
      <w:r w:rsidRPr="001C6ED2">
        <w:rPr>
          <w:rFonts w:ascii="Times New Roman" w:hAnsi="Times New Roman" w:cs="Times New Roman"/>
          <w:b/>
          <w:bCs/>
          <w:iCs/>
          <w:sz w:val="24"/>
          <w:szCs w:val="24"/>
        </w:rPr>
        <w:t>Title page</w:t>
      </w:r>
      <w:r w:rsidRPr="001C6ED2">
        <w:rPr>
          <w:rStyle w:val="apple-converted-space"/>
          <w:rFonts w:ascii="Times New Roman" w:hAnsi="Times New Roman" w:cs="Times New Roman"/>
          <w:b/>
          <w:bCs/>
          <w:sz w:val="24"/>
          <w:szCs w:val="24"/>
        </w:rPr>
        <w:t> </w:t>
      </w:r>
      <w:r w:rsidRPr="001C6ED2">
        <w:rPr>
          <w:rFonts w:ascii="Times New Roman" w:hAnsi="Times New Roman" w:cs="Times New Roman"/>
          <w:b/>
          <w:bCs/>
          <w:sz w:val="24"/>
          <w:szCs w:val="24"/>
        </w:rPr>
        <w:t>with author details</w:t>
      </w:r>
    </w:p>
    <w:p w14:paraId="1D6314CE" w14:textId="77777777" w:rsidR="00F035C5" w:rsidRPr="001C6ED2" w:rsidRDefault="00F035C5" w:rsidP="00D82351">
      <w:pPr>
        <w:spacing w:after="120" w:line="480" w:lineRule="auto"/>
        <w:rPr>
          <w:rFonts w:ascii="Times New Roman" w:hAnsi="Times New Roman" w:cs="Times New Roman"/>
          <w:b/>
          <w:sz w:val="24"/>
          <w:szCs w:val="24"/>
        </w:rPr>
      </w:pPr>
    </w:p>
    <w:p w14:paraId="7D21F328" w14:textId="77777777" w:rsidR="00F035C5" w:rsidRPr="001C6ED2" w:rsidRDefault="00F035C5" w:rsidP="00D82351">
      <w:pPr>
        <w:spacing w:after="120" w:line="480" w:lineRule="auto"/>
        <w:rPr>
          <w:rFonts w:ascii="Times New Roman" w:hAnsi="Times New Roman" w:cs="Times New Roman"/>
          <w:b/>
          <w:sz w:val="24"/>
          <w:szCs w:val="24"/>
        </w:rPr>
      </w:pPr>
      <w:r w:rsidRPr="001C6ED2">
        <w:rPr>
          <w:rFonts w:ascii="Times New Roman" w:hAnsi="Times New Roman" w:cs="Times New Roman"/>
          <w:b/>
          <w:sz w:val="24"/>
          <w:szCs w:val="24"/>
        </w:rPr>
        <w:t>Focus on Health Professional Education: a Multi-Professional Journal (FoHPE)</w:t>
      </w:r>
    </w:p>
    <w:p w14:paraId="1A7A3AF2" w14:textId="77777777" w:rsidR="00F035C5" w:rsidRPr="001C6ED2" w:rsidRDefault="00F035C5" w:rsidP="00D82351">
      <w:pPr>
        <w:spacing w:after="120" w:line="480" w:lineRule="auto"/>
        <w:rPr>
          <w:rFonts w:ascii="Times New Roman" w:hAnsi="Times New Roman" w:cs="Times New Roman"/>
          <w:b/>
          <w:sz w:val="24"/>
          <w:szCs w:val="24"/>
          <w:highlight w:val="yellow"/>
        </w:rPr>
      </w:pPr>
    </w:p>
    <w:p w14:paraId="5E3421AA" w14:textId="46C3F5E2" w:rsidR="00F035C5" w:rsidRPr="001C6ED2" w:rsidRDefault="00F035C5" w:rsidP="00D82351">
      <w:pPr>
        <w:spacing w:line="480" w:lineRule="auto"/>
        <w:rPr>
          <w:rFonts w:ascii="Times New Roman" w:hAnsi="Times New Roman" w:cs="Times New Roman"/>
          <w:b/>
          <w:sz w:val="24"/>
          <w:szCs w:val="24"/>
          <w:lang w:val="en"/>
        </w:rPr>
      </w:pPr>
      <w:r w:rsidRPr="001C6ED2">
        <w:rPr>
          <w:rFonts w:ascii="Times New Roman" w:hAnsi="Times New Roman" w:cs="Times New Roman"/>
          <w:b/>
          <w:sz w:val="24"/>
          <w:szCs w:val="24"/>
        </w:rPr>
        <w:t>Title</w:t>
      </w:r>
    </w:p>
    <w:p w14:paraId="10FC691A" w14:textId="77777777" w:rsidR="00F035C5" w:rsidRPr="001C6ED2" w:rsidRDefault="00F035C5" w:rsidP="00D82351">
      <w:pPr>
        <w:widowControl w:val="0"/>
        <w:autoSpaceDE w:val="0"/>
        <w:autoSpaceDN w:val="0"/>
        <w:adjustRightInd w:val="0"/>
        <w:spacing w:line="480" w:lineRule="auto"/>
        <w:jc w:val="both"/>
        <w:rPr>
          <w:rFonts w:ascii="Times New Roman" w:hAnsi="Times New Roman" w:cs="Times New Roman"/>
          <w:sz w:val="24"/>
          <w:szCs w:val="24"/>
          <w:lang w:val="en"/>
        </w:rPr>
      </w:pPr>
      <w:r w:rsidRPr="001C6ED2">
        <w:rPr>
          <w:rFonts w:ascii="Times New Roman" w:hAnsi="Times New Roman" w:cs="Times New Roman"/>
          <w:sz w:val="24"/>
          <w:szCs w:val="24"/>
          <w:lang w:val="en"/>
        </w:rPr>
        <w:t>Educating university Allied Health students about gender based violence:  report of a pilot study</w:t>
      </w:r>
    </w:p>
    <w:p w14:paraId="6E890C3F" w14:textId="77777777" w:rsidR="00F035C5" w:rsidRPr="001C6ED2" w:rsidRDefault="00F035C5" w:rsidP="00D82351">
      <w:pPr>
        <w:spacing w:after="120" w:line="480" w:lineRule="auto"/>
        <w:rPr>
          <w:rFonts w:ascii="Times New Roman" w:hAnsi="Times New Roman" w:cs="Times New Roman"/>
          <w:b/>
          <w:sz w:val="24"/>
          <w:szCs w:val="24"/>
          <w:lang w:val="en-GB"/>
        </w:rPr>
      </w:pPr>
    </w:p>
    <w:p w14:paraId="1AA7C8E5" w14:textId="665EA4D7" w:rsidR="00F035C5" w:rsidRPr="001C6ED2" w:rsidRDefault="00F035C5" w:rsidP="00D82351">
      <w:pPr>
        <w:spacing w:after="120" w:line="480" w:lineRule="auto"/>
        <w:rPr>
          <w:rFonts w:ascii="Times New Roman" w:hAnsi="Times New Roman" w:cs="Times New Roman"/>
          <w:sz w:val="24"/>
          <w:szCs w:val="24"/>
          <w:lang w:val="en-GB"/>
        </w:rPr>
      </w:pPr>
      <w:r w:rsidRPr="001C6ED2">
        <w:rPr>
          <w:rFonts w:ascii="Times New Roman" w:hAnsi="Times New Roman" w:cs="Times New Roman"/>
          <w:b/>
          <w:sz w:val="24"/>
          <w:szCs w:val="24"/>
        </w:rPr>
        <w:t>Short title:</w:t>
      </w:r>
      <w:r w:rsidRPr="001C6ED2">
        <w:rPr>
          <w:rFonts w:ascii="Times New Roman" w:hAnsi="Times New Roman" w:cs="Times New Roman"/>
          <w:sz w:val="24"/>
          <w:szCs w:val="24"/>
        </w:rPr>
        <w:t xml:space="preserve"> </w:t>
      </w:r>
      <w:r w:rsidR="002234C4" w:rsidRPr="001C6ED2">
        <w:rPr>
          <w:rFonts w:ascii="Times New Roman" w:hAnsi="Times New Roman" w:cs="Times New Roman"/>
          <w:sz w:val="24"/>
          <w:szCs w:val="24"/>
        </w:rPr>
        <w:t xml:space="preserve">Education about </w:t>
      </w:r>
      <w:r w:rsidR="002234C4" w:rsidRPr="001C6ED2">
        <w:rPr>
          <w:rFonts w:ascii="Times New Roman" w:hAnsi="Times New Roman" w:cs="Times New Roman"/>
          <w:sz w:val="24"/>
          <w:szCs w:val="24"/>
          <w:lang w:val="en"/>
        </w:rPr>
        <w:t>gender-based violence</w:t>
      </w:r>
    </w:p>
    <w:p w14:paraId="31D2C458" w14:textId="77777777" w:rsidR="00F035C5" w:rsidRPr="001C6ED2" w:rsidRDefault="00F035C5" w:rsidP="00D82351">
      <w:pPr>
        <w:spacing w:after="120" w:line="480" w:lineRule="auto"/>
        <w:rPr>
          <w:rFonts w:ascii="Times New Roman" w:hAnsi="Times New Roman" w:cs="Times New Roman"/>
          <w:sz w:val="24"/>
          <w:szCs w:val="24"/>
        </w:rPr>
      </w:pPr>
    </w:p>
    <w:p w14:paraId="7DC344EC" w14:textId="77777777" w:rsidR="00F035C5" w:rsidRPr="001C6ED2" w:rsidRDefault="00F035C5" w:rsidP="00D82351">
      <w:pPr>
        <w:pStyle w:val="ListParagraph"/>
        <w:spacing w:after="120" w:line="480" w:lineRule="auto"/>
        <w:ind w:left="0"/>
        <w:rPr>
          <w:rFonts w:ascii="Times New Roman" w:hAnsi="Times New Roman" w:cs="Times New Roman"/>
          <w:b/>
          <w:sz w:val="24"/>
          <w:szCs w:val="24"/>
        </w:rPr>
      </w:pPr>
      <w:r w:rsidRPr="001C6ED2">
        <w:rPr>
          <w:rFonts w:ascii="Times New Roman" w:hAnsi="Times New Roman" w:cs="Times New Roman"/>
          <w:b/>
          <w:sz w:val="24"/>
          <w:szCs w:val="24"/>
          <w:lang w:val="en"/>
        </w:rPr>
        <w:t>All authors' full names</w:t>
      </w:r>
    </w:p>
    <w:p w14:paraId="47381396" w14:textId="77777777" w:rsidR="00F035C5" w:rsidRPr="001C6ED2" w:rsidRDefault="00F035C5" w:rsidP="00D82351">
      <w:pPr>
        <w:spacing w:after="120" w:line="480" w:lineRule="auto"/>
        <w:rPr>
          <w:rFonts w:ascii="Times New Roman" w:eastAsiaTheme="minorEastAsia" w:hAnsi="Times New Roman" w:cs="Times New Roman"/>
          <w:noProof/>
          <w:sz w:val="24"/>
          <w:szCs w:val="24"/>
          <w:lang w:eastAsia="en-AU"/>
        </w:rPr>
      </w:pPr>
      <w:r w:rsidRPr="001C6ED2">
        <w:rPr>
          <w:rFonts w:ascii="Times New Roman" w:eastAsiaTheme="minorEastAsia" w:hAnsi="Times New Roman" w:cs="Times New Roman"/>
          <w:noProof/>
          <w:sz w:val="24"/>
          <w:szCs w:val="24"/>
          <w:lang w:eastAsia="en-AU"/>
        </w:rPr>
        <w:t xml:space="preserve">Frances DORAN </w:t>
      </w:r>
    </w:p>
    <w:p w14:paraId="4D543317" w14:textId="77777777" w:rsidR="00F035C5" w:rsidRPr="001C6ED2" w:rsidRDefault="00F035C5" w:rsidP="00D82351">
      <w:pPr>
        <w:spacing w:after="120" w:line="480" w:lineRule="auto"/>
        <w:rPr>
          <w:rFonts w:ascii="Times New Roman" w:hAnsi="Times New Roman" w:cs="Times New Roman"/>
          <w:sz w:val="24"/>
          <w:szCs w:val="24"/>
        </w:rPr>
      </w:pPr>
    </w:p>
    <w:p w14:paraId="3238CBC7"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Paul ORROCK</w:t>
      </w:r>
    </w:p>
    <w:p w14:paraId="47EE63A4" w14:textId="77777777" w:rsidR="00F035C5" w:rsidRPr="001C6ED2" w:rsidRDefault="00F035C5" w:rsidP="00D82351">
      <w:pPr>
        <w:spacing w:after="120" w:line="480" w:lineRule="auto"/>
        <w:rPr>
          <w:rFonts w:ascii="Times New Roman" w:hAnsi="Times New Roman" w:cs="Times New Roman"/>
          <w:b/>
          <w:sz w:val="24"/>
          <w:szCs w:val="24"/>
          <w:lang w:val="en"/>
        </w:rPr>
      </w:pPr>
      <w:r w:rsidRPr="001C6ED2">
        <w:rPr>
          <w:rFonts w:ascii="Times New Roman" w:hAnsi="Times New Roman" w:cs="Times New Roman"/>
          <w:b/>
          <w:sz w:val="24"/>
          <w:szCs w:val="24"/>
          <w:lang w:val="en"/>
        </w:rPr>
        <w:t xml:space="preserve">All authors' institutional affiliations </w:t>
      </w:r>
    </w:p>
    <w:p w14:paraId="1F7155F5" w14:textId="77777777" w:rsidR="00F035C5" w:rsidRPr="001C6ED2" w:rsidRDefault="00F035C5" w:rsidP="00D82351">
      <w:pPr>
        <w:spacing w:after="120" w:line="480" w:lineRule="auto"/>
        <w:rPr>
          <w:rFonts w:ascii="Times New Roman" w:hAnsi="Times New Roman" w:cs="Times New Roman"/>
          <w:bCs/>
          <w:sz w:val="24"/>
          <w:szCs w:val="24"/>
          <w:lang w:val="en-US"/>
        </w:rPr>
      </w:pPr>
      <w:r w:rsidRPr="001C6ED2">
        <w:rPr>
          <w:rFonts w:ascii="Times New Roman" w:hAnsi="Times New Roman" w:cs="Times New Roman"/>
          <w:bCs/>
          <w:sz w:val="24"/>
          <w:szCs w:val="24"/>
          <w:lang w:val="en-US"/>
        </w:rPr>
        <w:t>(CORRESPONDING AUTHOR*)</w:t>
      </w:r>
    </w:p>
    <w:p w14:paraId="59FB6780" w14:textId="77777777" w:rsidR="00F035C5" w:rsidRPr="001C6ED2" w:rsidRDefault="00F035C5" w:rsidP="00D82351">
      <w:pPr>
        <w:spacing w:after="120" w:line="480" w:lineRule="auto"/>
        <w:contextualSpacing/>
        <w:rPr>
          <w:rFonts w:ascii="Times New Roman" w:hAnsi="Times New Roman" w:cs="Times New Roman"/>
          <w:b/>
          <w:bCs/>
          <w:sz w:val="24"/>
          <w:szCs w:val="24"/>
          <w:lang w:val="en-US"/>
        </w:rPr>
      </w:pPr>
      <w:r w:rsidRPr="001C6ED2">
        <w:rPr>
          <w:rFonts w:ascii="Times New Roman" w:hAnsi="Times New Roman" w:cs="Times New Roman"/>
          <w:b/>
          <w:sz w:val="24"/>
          <w:szCs w:val="24"/>
          <w:lang w:val="en-US"/>
        </w:rPr>
        <w:t>*</w:t>
      </w:r>
      <w:r w:rsidRPr="001C6ED2">
        <w:rPr>
          <w:rFonts w:ascii="Times New Roman" w:hAnsi="Times New Roman" w:cs="Times New Roman"/>
          <w:b/>
          <w:bCs/>
          <w:sz w:val="24"/>
          <w:szCs w:val="24"/>
          <w:lang w:val="en-US"/>
        </w:rPr>
        <w:t>Dr Frances Doran RN, MSocSc, Dip Ed., PhD</w:t>
      </w:r>
    </w:p>
    <w:p w14:paraId="1CBE8EFD" w14:textId="77777777" w:rsidR="00F035C5" w:rsidRPr="001C6ED2" w:rsidRDefault="00F035C5" w:rsidP="00D82351">
      <w:pPr>
        <w:spacing w:after="120" w:line="480" w:lineRule="auto"/>
        <w:contextualSpacing/>
        <w:rPr>
          <w:rFonts w:ascii="Times New Roman" w:hAnsi="Times New Roman" w:cs="Times New Roman"/>
          <w:bCs/>
          <w:sz w:val="24"/>
          <w:szCs w:val="24"/>
          <w:lang w:val="en-US"/>
        </w:rPr>
      </w:pPr>
      <w:r w:rsidRPr="001C6ED2">
        <w:rPr>
          <w:rFonts w:ascii="Times New Roman" w:hAnsi="Times New Roman" w:cs="Times New Roman"/>
          <w:bCs/>
          <w:sz w:val="24"/>
          <w:szCs w:val="24"/>
          <w:lang w:val="en-US"/>
        </w:rPr>
        <w:t>Senior Lecturer</w:t>
      </w:r>
    </w:p>
    <w:p w14:paraId="5580528E" w14:textId="77777777" w:rsidR="00F035C5" w:rsidRPr="001C6ED2" w:rsidRDefault="00F035C5" w:rsidP="00D82351">
      <w:pPr>
        <w:spacing w:after="120" w:line="480" w:lineRule="auto"/>
        <w:contextualSpacing/>
        <w:rPr>
          <w:rFonts w:ascii="Times New Roman" w:hAnsi="Times New Roman" w:cs="Times New Roman"/>
          <w:sz w:val="24"/>
          <w:szCs w:val="24"/>
          <w:lang w:val="en-US"/>
        </w:rPr>
      </w:pPr>
      <w:r w:rsidRPr="001C6ED2">
        <w:rPr>
          <w:rFonts w:ascii="Times New Roman" w:hAnsi="Times New Roman" w:cs="Times New Roman"/>
          <w:sz w:val="24"/>
          <w:szCs w:val="24"/>
          <w:lang w:val="en-US"/>
        </w:rPr>
        <w:t>School of Health and Human Sciences</w:t>
      </w:r>
    </w:p>
    <w:p w14:paraId="36EBF8D7" w14:textId="77777777" w:rsidR="00F035C5" w:rsidRPr="001C6ED2" w:rsidRDefault="00F035C5" w:rsidP="00D82351">
      <w:pPr>
        <w:spacing w:after="120" w:line="480" w:lineRule="auto"/>
        <w:contextualSpacing/>
        <w:rPr>
          <w:rFonts w:ascii="Times New Roman" w:hAnsi="Times New Roman" w:cs="Times New Roman"/>
          <w:sz w:val="24"/>
          <w:szCs w:val="24"/>
        </w:rPr>
      </w:pPr>
      <w:r w:rsidRPr="001C6ED2">
        <w:rPr>
          <w:rFonts w:ascii="Times New Roman" w:hAnsi="Times New Roman" w:cs="Times New Roman"/>
          <w:sz w:val="24"/>
          <w:szCs w:val="24"/>
          <w:lang w:val="en-US"/>
        </w:rPr>
        <w:t>S</w:t>
      </w:r>
      <w:r w:rsidRPr="001C6ED2">
        <w:rPr>
          <w:rFonts w:ascii="Times New Roman" w:hAnsi="Times New Roman" w:cs="Times New Roman"/>
          <w:sz w:val="24"/>
          <w:szCs w:val="24"/>
        </w:rPr>
        <w:t>OUTHERN CROSS UNIVERSITY</w:t>
      </w:r>
      <w:r w:rsidRPr="001C6ED2">
        <w:rPr>
          <w:rFonts w:ascii="Times New Roman" w:hAnsi="Times New Roman" w:cs="Times New Roman"/>
          <w:sz w:val="24"/>
          <w:szCs w:val="24"/>
        </w:rPr>
        <w:br/>
        <w:t>PO Box 157, LISMORE, NSW 2480, AUSTRALIA</w:t>
      </w:r>
    </w:p>
    <w:p w14:paraId="15B60F20" w14:textId="77777777" w:rsidR="00F035C5" w:rsidRPr="001C6ED2" w:rsidRDefault="00F035C5" w:rsidP="00D82351">
      <w:pPr>
        <w:spacing w:after="120" w:line="480" w:lineRule="auto"/>
        <w:contextualSpacing/>
        <w:rPr>
          <w:rFonts w:ascii="Times New Roman" w:hAnsi="Times New Roman" w:cs="Times New Roman"/>
          <w:sz w:val="24"/>
          <w:szCs w:val="24"/>
          <w:lang w:val="en-US"/>
        </w:rPr>
      </w:pPr>
      <w:r w:rsidRPr="001C6ED2">
        <w:rPr>
          <w:rFonts w:ascii="Times New Roman" w:hAnsi="Times New Roman" w:cs="Times New Roman"/>
          <w:bCs/>
          <w:sz w:val="24"/>
          <w:szCs w:val="24"/>
          <w:lang w:val="en-US"/>
        </w:rPr>
        <w:t>T</w:t>
      </w:r>
      <w:r w:rsidRPr="001C6ED2">
        <w:rPr>
          <w:rFonts w:ascii="Times New Roman" w:hAnsi="Times New Roman" w:cs="Times New Roman"/>
          <w:sz w:val="24"/>
          <w:szCs w:val="24"/>
          <w:lang w:val="en-US"/>
        </w:rPr>
        <w:t>    02 66 203888</w:t>
      </w:r>
    </w:p>
    <w:p w14:paraId="046EE8E3" w14:textId="77777777" w:rsidR="00F035C5" w:rsidRPr="001C6ED2" w:rsidRDefault="00F035C5" w:rsidP="00D82351">
      <w:pPr>
        <w:spacing w:after="120" w:line="480" w:lineRule="auto"/>
        <w:contextualSpacing/>
        <w:rPr>
          <w:rFonts w:ascii="Times New Roman" w:hAnsi="Times New Roman" w:cs="Times New Roman"/>
          <w:sz w:val="24"/>
          <w:szCs w:val="24"/>
          <w:lang w:val="en-US"/>
        </w:rPr>
      </w:pPr>
      <w:r w:rsidRPr="001C6ED2">
        <w:rPr>
          <w:rFonts w:ascii="Times New Roman" w:hAnsi="Times New Roman" w:cs="Times New Roman"/>
          <w:sz w:val="24"/>
          <w:szCs w:val="24"/>
          <w:lang w:val="en-US"/>
        </w:rPr>
        <w:lastRenderedPageBreak/>
        <w:t xml:space="preserve">Email: </w:t>
      </w:r>
      <w:hyperlink r:id="rId11" w:history="1">
        <w:r w:rsidRPr="001C6ED2">
          <w:rPr>
            <w:rStyle w:val="Hyperlink"/>
            <w:rFonts w:ascii="Times New Roman" w:hAnsi="Times New Roman" w:cs="Times New Roman"/>
            <w:color w:val="auto"/>
            <w:sz w:val="24"/>
            <w:szCs w:val="24"/>
            <w:lang w:val="en-US"/>
          </w:rPr>
          <w:t>Frances.Doran@scu.edu.au</w:t>
        </w:r>
      </w:hyperlink>
      <w:r w:rsidRPr="001C6ED2">
        <w:rPr>
          <w:rFonts w:ascii="Times New Roman" w:hAnsi="Times New Roman" w:cs="Times New Roman"/>
          <w:sz w:val="24"/>
          <w:szCs w:val="24"/>
          <w:lang w:val="en-US"/>
        </w:rPr>
        <w:t xml:space="preserve"> </w:t>
      </w:r>
    </w:p>
    <w:p w14:paraId="2DE91107" w14:textId="77777777" w:rsidR="00F035C5" w:rsidRPr="001C6ED2" w:rsidRDefault="00F035C5" w:rsidP="00D82351">
      <w:pPr>
        <w:spacing w:after="120" w:line="480" w:lineRule="auto"/>
        <w:rPr>
          <w:rFonts w:ascii="Times New Roman" w:hAnsi="Times New Roman" w:cs="Times New Roman"/>
          <w:sz w:val="24"/>
          <w:szCs w:val="24"/>
        </w:rPr>
      </w:pPr>
    </w:p>
    <w:p w14:paraId="613EF4BC" w14:textId="77777777" w:rsidR="00F035C5" w:rsidRPr="001C6ED2" w:rsidRDefault="00F035C5" w:rsidP="00D82351">
      <w:pPr>
        <w:spacing w:after="120" w:line="480" w:lineRule="auto"/>
        <w:rPr>
          <w:rFonts w:ascii="Times New Roman" w:hAnsi="Times New Roman" w:cs="Times New Roman"/>
          <w:sz w:val="24"/>
          <w:szCs w:val="24"/>
        </w:rPr>
      </w:pPr>
    </w:p>
    <w:p w14:paraId="473FBD2B" w14:textId="77777777" w:rsidR="00F035C5" w:rsidRPr="001C6ED2" w:rsidRDefault="00F035C5" w:rsidP="00D82351">
      <w:pPr>
        <w:spacing w:after="120" w:line="480" w:lineRule="auto"/>
        <w:rPr>
          <w:rFonts w:ascii="Times New Roman" w:hAnsi="Times New Roman" w:cs="Times New Roman"/>
          <w:sz w:val="24"/>
          <w:szCs w:val="24"/>
        </w:rPr>
      </w:pPr>
    </w:p>
    <w:p w14:paraId="7348F189" w14:textId="77777777" w:rsidR="00F035C5" w:rsidRPr="001C6ED2" w:rsidRDefault="00F035C5" w:rsidP="00D82351">
      <w:pPr>
        <w:spacing w:after="120" w:line="480" w:lineRule="auto"/>
        <w:contextualSpacing/>
        <w:rPr>
          <w:rFonts w:ascii="Times New Roman" w:hAnsi="Times New Roman" w:cs="Times New Roman"/>
          <w:b/>
          <w:bCs/>
          <w:sz w:val="24"/>
          <w:szCs w:val="24"/>
          <w:lang w:val="en-US"/>
        </w:rPr>
      </w:pPr>
      <w:r w:rsidRPr="001C6ED2">
        <w:rPr>
          <w:rFonts w:ascii="Times New Roman" w:hAnsi="Times New Roman" w:cs="Times New Roman"/>
          <w:b/>
          <w:sz w:val="24"/>
          <w:szCs w:val="24"/>
          <w:lang w:val="en-US"/>
        </w:rPr>
        <w:t>*</w:t>
      </w:r>
      <w:r w:rsidRPr="001C6ED2">
        <w:rPr>
          <w:rFonts w:ascii="Times New Roman" w:hAnsi="Times New Roman" w:cs="Times New Roman"/>
          <w:b/>
          <w:bCs/>
          <w:sz w:val="24"/>
          <w:szCs w:val="24"/>
          <w:lang w:val="en-US"/>
        </w:rPr>
        <w:t xml:space="preserve">Dr Paul Orrock </w:t>
      </w:r>
      <w:r w:rsidRPr="001C6ED2">
        <w:rPr>
          <w:rFonts w:ascii="Times New Roman" w:hAnsi="Times New Roman" w:cs="Times New Roman"/>
          <w:color w:val="333333"/>
          <w:sz w:val="24"/>
          <w:szCs w:val="24"/>
          <w:shd w:val="clear" w:color="auto" w:fill="FFFFFF"/>
        </w:rPr>
        <w:t>DO, ND, GradCertHE, MAppSc, PhD, DBM</w:t>
      </w:r>
    </w:p>
    <w:p w14:paraId="50670995" w14:textId="77777777" w:rsidR="00F035C5" w:rsidRPr="001C6ED2" w:rsidRDefault="00F035C5" w:rsidP="00D82351">
      <w:pPr>
        <w:spacing w:after="120" w:line="480" w:lineRule="auto"/>
        <w:contextualSpacing/>
        <w:rPr>
          <w:rFonts w:ascii="Times New Roman" w:hAnsi="Times New Roman" w:cs="Times New Roman"/>
          <w:bCs/>
          <w:sz w:val="24"/>
          <w:szCs w:val="24"/>
          <w:lang w:val="en-US"/>
        </w:rPr>
      </w:pPr>
      <w:r w:rsidRPr="001C6ED2">
        <w:rPr>
          <w:rFonts w:ascii="Times New Roman" w:hAnsi="Times New Roman" w:cs="Times New Roman"/>
          <w:bCs/>
          <w:sz w:val="24"/>
          <w:szCs w:val="24"/>
          <w:lang w:val="en-US"/>
        </w:rPr>
        <w:t>Senior Lecturer</w:t>
      </w:r>
    </w:p>
    <w:p w14:paraId="1BE779DD" w14:textId="77777777" w:rsidR="00F035C5" w:rsidRPr="001C6ED2" w:rsidRDefault="00F035C5" w:rsidP="00D82351">
      <w:pPr>
        <w:spacing w:after="120" w:line="480" w:lineRule="auto"/>
        <w:contextualSpacing/>
        <w:rPr>
          <w:rFonts w:ascii="Times New Roman" w:hAnsi="Times New Roman" w:cs="Times New Roman"/>
          <w:sz w:val="24"/>
          <w:szCs w:val="24"/>
          <w:lang w:val="en-US"/>
        </w:rPr>
      </w:pPr>
      <w:r w:rsidRPr="001C6ED2">
        <w:rPr>
          <w:rFonts w:ascii="Times New Roman" w:hAnsi="Times New Roman" w:cs="Times New Roman"/>
          <w:sz w:val="24"/>
          <w:szCs w:val="24"/>
          <w:lang w:val="en-US"/>
        </w:rPr>
        <w:t>School of Health and Human Sciences</w:t>
      </w:r>
    </w:p>
    <w:p w14:paraId="1A3AD9DF" w14:textId="77777777" w:rsidR="00F035C5" w:rsidRPr="001C6ED2" w:rsidRDefault="00F035C5" w:rsidP="00D82351">
      <w:pPr>
        <w:spacing w:after="120" w:line="480" w:lineRule="auto"/>
        <w:contextualSpacing/>
        <w:rPr>
          <w:rFonts w:ascii="Times New Roman" w:hAnsi="Times New Roman" w:cs="Times New Roman"/>
          <w:sz w:val="24"/>
          <w:szCs w:val="24"/>
        </w:rPr>
      </w:pPr>
      <w:r w:rsidRPr="001C6ED2">
        <w:rPr>
          <w:rFonts w:ascii="Times New Roman" w:hAnsi="Times New Roman" w:cs="Times New Roman"/>
          <w:sz w:val="24"/>
          <w:szCs w:val="24"/>
          <w:lang w:val="en-US"/>
        </w:rPr>
        <w:t>S</w:t>
      </w:r>
      <w:r w:rsidRPr="001C6ED2">
        <w:rPr>
          <w:rFonts w:ascii="Times New Roman" w:hAnsi="Times New Roman" w:cs="Times New Roman"/>
          <w:sz w:val="24"/>
          <w:szCs w:val="24"/>
        </w:rPr>
        <w:t>OUTHERN CROSS UNIVERSITY</w:t>
      </w:r>
      <w:r w:rsidRPr="001C6ED2">
        <w:rPr>
          <w:rFonts w:ascii="Times New Roman" w:hAnsi="Times New Roman" w:cs="Times New Roman"/>
          <w:sz w:val="24"/>
          <w:szCs w:val="24"/>
        </w:rPr>
        <w:br/>
        <w:t>PO Box 157, LISMORE, NSW 2480, AUSTRALIA</w:t>
      </w:r>
    </w:p>
    <w:p w14:paraId="5EC4F788" w14:textId="77777777" w:rsidR="00F035C5" w:rsidRPr="001C6ED2" w:rsidRDefault="00F035C5" w:rsidP="00D82351">
      <w:pPr>
        <w:spacing w:after="120" w:line="480" w:lineRule="auto"/>
        <w:contextualSpacing/>
        <w:rPr>
          <w:rFonts w:ascii="Times New Roman" w:hAnsi="Times New Roman" w:cs="Times New Roman"/>
          <w:sz w:val="24"/>
          <w:szCs w:val="24"/>
          <w:lang w:val="en-US"/>
        </w:rPr>
      </w:pPr>
      <w:r w:rsidRPr="001C6ED2">
        <w:rPr>
          <w:rFonts w:ascii="Times New Roman" w:hAnsi="Times New Roman" w:cs="Times New Roman"/>
          <w:sz w:val="24"/>
          <w:szCs w:val="24"/>
          <w:lang w:val="en-US"/>
        </w:rPr>
        <w:t xml:space="preserve">Email: </w:t>
      </w:r>
      <w:hyperlink r:id="rId12" w:history="1">
        <w:r w:rsidRPr="001C6ED2">
          <w:rPr>
            <w:rStyle w:val="Hyperlink"/>
            <w:rFonts w:ascii="Times New Roman" w:hAnsi="Times New Roman" w:cs="Times New Roman"/>
            <w:sz w:val="24"/>
            <w:szCs w:val="24"/>
            <w:lang w:val="en-US"/>
          </w:rPr>
          <w:t>paul.orrock@scu.edu.au</w:t>
        </w:r>
      </w:hyperlink>
    </w:p>
    <w:p w14:paraId="45590D19" w14:textId="77777777" w:rsidR="00F035C5" w:rsidRPr="001C6ED2" w:rsidRDefault="00F035C5" w:rsidP="00D82351">
      <w:pPr>
        <w:spacing w:after="120" w:line="480" w:lineRule="auto"/>
        <w:contextualSpacing/>
        <w:rPr>
          <w:rFonts w:ascii="Times New Roman" w:hAnsi="Times New Roman" w:cs="Times New Roman"/>
          <w:sz w:val="24"/>
          <w:szCs w:val="24"/>
        </w:rPr>
      </w:pPr>
    </w:p>
    <w:p w14:paraId="0458591E" w14:textId="77777777" w:rsidR="00F035C5" w:rsidRPr="001C6ED2" w:rsidRDefault="00F035C5" w:rsidP="00D82351">
      <w:pPr>
        <w:spacing w:after="120" w:line="480" w:lineRule="auto"/>
        <w:rPr>
          <w:rFonts w:ascii="Times New Roman" w:hAnsi="Times New Roman" w:cs="Times New Roman"/>
          <w:b/>
          <w:sz w:val="24"/>
          <w:szCs w:val="24"/>
        </w:rPr>
      </w:pPr>
      <w:r w:rsidRPr="001C6ED2">
        <w:rPr>
          <w:rFonts w:ascii="Times New Roman" w:hAnsi="Times New Roman" w:cs="Times New Roman"/>
          <w:b/>
          <w:sz w:val="24"/>
          <w:szCs w:val="24"/>
        </w:rPr>
        <w:t>Contribution statement FD = Frances Doran – PO = Paul Orrock</w:t>
      </w:r>
    </w:p>
    <w:tbl>
      <w:tblPr>
        <w:tblStyle w:val="TableGrid"/>
        <w:tblW w:w="0" w:type="auto"/>
        <w:tblLook w:val="04A0" w:firstRow="1" w:lastRow="0" w:firstColumn="1" w:lastColumn="0" w:noHBand="0" w:noVBand="1"/>
      </w:tblPr>
      <w:tblGrid>
        <w:gridCol w:w="5949"/>
        <w:gridCol w:w="3067"/>
      </w:tblGrid>
      <w:tr w:rsidR="00F035C5" w:rsidRPr="001C6ED2" w14:paraId="3E0948AD" w14:textId="77777777" w:rsidTr="009036B2">
        <w:tc>
          <w:tcPr>
            <w:tcW w:w="5949" w:type="dxa"/>
          </w:tcPr>
          <w:p w14:paraId="4C5F8FFE"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Criteria</w:t>
            </w:r>
          </w:p>
        </w:tc>
        <w:tc>
          <w:tcPr>
            <w:tcW w:w="3067" w:type="dxa"/>
          </w:tcPr>
          <w:p w14:paraId="0923D0AE"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Author Initials</w:t>
            </w:r>
          </w:p>
        </w:tc>
      </w:tr>
      <w:tr w:rsidR="00F035C5" w:rsidRPr="001C6ED2" w14:paraId="2266D71F" w14:textId="77777777" w:rsidTr="009036B2">
        <w:tc>
          <w:tcPr>
            <w:tcW w:w="5949" w:type="dxa"/>
          </w:tcPr>
          <w:p w14:paraId="0535E7CC"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Made substantial contributions to conception and design, or acquisition of data, or analysis and interpretation of data;</w:t>
            </w:r>
          </w:p>
        </w:tc>
        <w:tc>
          <w:tcPr>
            <w:tcW w:w="3067" w:type="dxa"/>
          </w:tcPr>
          <w:p w14:paraId="000A3383"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FD, PO</w:t>
            </w:r>
          </w:p>
        </w:tc>
      </w:tr>
      <w:tr w:rsidR="00F035C5" w:rsidRPr="001C6ED2" w14:paraId="347E4B03" w14:textId="77777777" w:rsidTr="009036B2">
        <w:tc>
          <w:tcPr>
            <w:tcW w:w="5949" w:type="dxa"/>
          </w:tcPr>
          <w:p w14:paraId="5E579262"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Involved in drafting the manuscript or revising it critically for important intellectual content;</w:t>
            </w:r>
          </w:p>
        </w:tc>
        <w:tc>
          <w:tcPr>
            <w:tcW w:w="3067" w:type="dxa"/>
          </w:tcPr>
          <w:p w14:paraId="6097A413"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FD, PO</w:t>
            </w:r>
          </w:p>
        </w:tc>
      </w:tr>
      <w:tr w:rsidR="00F035C5" w:rsidRPr="001C6ED2" w14:paraId="7680E904" w14:textId="77777777" w:rsidTr="009036B2">
        <w:tc>
          <w:tcPr>
            <w:tcW w:w="5949" w:type="dxa"/>
          </w:tcPr>
          <w:p w14:paraId="6C109152"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Given final approval of the version to be published. Each author should have participated sufficiently in the work to take public responsibility for appropriate portions of the content;</w:t>
            </w:r>
          </w:p>
        </w:tc>
        <w:tc>
          <w:tcPr>
            <w:tcW w:w="3067" w:type="dxa"/>
          </w:tcPr>
          <w:p w14:paraId="52A3F1D2"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FD, PO</w:t>
            </w:r>
          </w:p>
        </w:tc>
      </w:tr>
      <w:tr w:rsidR="00F035C5" w:rsidRPr="001C6ED2" w14:paraId="7C9579BF" w14:textId="77777777" w:rsidTr="009036B2">
        <w:tc>
          <w:tcPr>
            <w:tcW w:w="5949" w:type="dxa"/>
          </w:tcPr>
          <w:p w14:paraId="4A783597"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 xml:space="preserve">Agreed to be accountable for all aspects of the work in ensuring that questions related to the accuracy or integrity </w:t>
            </w:r>
            <w:r w:rsidRPr="001C6ED2">
              <w:rPr>
                <w:rFonts w:ascii="Times New Roman" w:hAnsi="Times New Roman" w:cs="Times New Roman"/>
                <w:sz w:val="24"/>
                <w:szCs w:val="24"/>
              </w:rPr>
              <w:lastRenderedPageBreak/>
              <w:t>of any part of the work are appropriately investigated and resolved.</w:t>
            </w:r>
          </w:p>
        </w:tc>
        <w:tc>
          <w:tcPr>
            <w:tcW w:w="3067" w:type="dxa"/>
          </w:tcPr>
          <w:p w14:paraId="00ACB481" w14:textId="77777777" w:rsidR="00F035C5" w:rsidRPr="001C6ED2" w:rsidRDefault="00F035C5"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lastRenderedPageBreak/>
              <w:t>FD, PO</w:t>
            </w:r>
          </w:p>
        </w:tc>
      </w:tr>
    </w:tbl>
    <w:p w14:paraId="0D6CA022" w14:textId="6178D87A" w:rsidR="00F035C5" w:rsidRPr="001C6ED2" w:rsidRDefault="00F035C5" w:rsidP="00D82351">
      <w:pPr>
        <w:spacing w:after="120" w:line="480" w:lineRule="auto"/>
        <w:rPr>
          <w:rFonts w:ascii="Times New Roman" w:hAnsi="Times New Roman" w:cs="Times New Roman"/>
          <w:sz w:val="24"/>
          <w:szCs w:val="24"/>
        </w:rPr>
      </w:pPr>
    </w:p>
    <w:p w14:paraId="7415B372" w14:textId="75B97EAF" w:rsidR="002234C4" w:rsidRPr="001C6ED2" w:rsidRDefault="002234C4" w:rsidP="00D82351">
      <w:pPr>
        <w:spacing w:after="120" w:line="480" w:lineRule="auto"/>
        <w:rPr>
          <w:rFonts w:ascii="Times New Roman" w:hAnsi="Times New Roman" w:cs="Times New Roman"/>
          <w:sz w:val="24"/>
          <w:szCs w:val="24"/>
        </w:rPr>
      </w:pPr>
      <w:r w:rsidRPr="001C6ED2">
        <w:rPr>
          <w:rFonts w:ascii="Times New Roman" w:hAnsi="Times New Roman" w:cs="Times New Roman"/>
          <w:sz w:val="24"/>
          <w:szCs w:val="24"/>
        </w:rPr>
        <w:t xml:space="preserve">We declare that </w:t>
      </w:r>
    </w:p>
    <w:p w14:paraId="71716DDF" w14:textId="77777777" w:rsidR="002234C4" w:rsidRPr="001C6ED2" w:rsidRDefault="002234C4" w:rsidP="00D82351">
      <w:pPr>
        <w:pStyle w:val="ListParagraph"/>
        <w:numPr>
          <w:ilvl w:val="0"/>
          <w:numId w:val="48"/>
        </w:numPr>
        <w:spacing w:before="100" w:beforeAutospacing="1" w:after="100" w:afterAutospacing="1" w:line="480" w:lineRule="auto"/>
        <w:rPr>
          <w:rFonts w:ascii="Times New Roman" w:hAnsi="Times New Roman" w:cs="Times New Roman"/>
          <w:sz w:val="24"/>
          <w:szCs w:val="24"/>
        </w:rPr>
      </w:pPr>
      <w:r w:rsidRPr="001C6ED2">
        <w:rPr>
          <w:rFonts w:ascii="Times New Roman" w:hAnsi="Times New Roman" w:cs="Times New Roman"/>
          <w:sz w:val="24"/>
          <w:szCs w:val="24"/>
        </w:rPr>
        <w:t>the work has not been published elsewhere</w:t>
      </w:r>
    </w:p>
    <w:p w14:paraId="2790EEDC" w14:textId="77777777" w:rsidR="002234C4" w:rsidRPr="001C6ED2" w:rsidRDefault="002234C4" w:rsidP="00D82351">
      <w:pPr>
        <w:pStyle w:val="ListParagraph"/>
        <w:numPr>
          <w:ilvl w:val="0"/>
          <w:numId w:val="48"/>
        </w:numPr>
        <w:spacing w:before="100" w:beforeAutospacing="1" w:after="100" w:afterAutospacing="1" w:line="480" w:lineRule="auto"/>
        <w:rPr>
          <w:rFonts w:ascii="Times New Roman" w:hAnsi="Times New Roman" w:cs="Times New Roman"/>
          <w:sz w:val="24"/>
          <w:szCs w:val="24"/>
        </w:rPr>
      </w:pPr>
      <w:r w:rsidRPr="001C6ED2">
        <w:rPr>
          <w:rFonts w:ascii="Times New Roman" w:hAnsi="Times New Roman" w:cs="Times New Roman"/>
          <w:sz w:val="24"/>
          <w:szCs w:val="24"/>
        </w:rPr>
        <w:t>the text adheres to the Author Guidelines</w:t>
      </w:r>
    </w:p>
    <w:p w14:paraId="7E2848A8" w14:textId="77777777" w:rsidR="002234C4" w:rsidRPr="001C6ED2" w:rsidRDefault="002234C4" w:rsidP="00D82351">
      <w:pPr>
        <w:pStyle w:val="ListParagraph"/>
        <w:numPr>
          <w:ilvl w:val="0"/>
          <w:numId w:val="48"/>
        </w:numPr>
        <w:spacing w:before="100" w:beforeAutospacing="1" w:after="100" w:afterAutospacing="1" w:line="480" w:lineRule="auto"/>
        <w:rPr>
          <w:rFonts w:ascii="Times New Roman" w:hAnsi="Times New Roman" w:cs="Times New Roman"/>
          <w:sz w:val="24"/>
          <w:szCs w:val="24"/>
        </w:rPr>
      </w:pPr>
      <w:r w:rsidRPr="001C6ED2">
        <w:rPr>
          <w:rFonts w:ascii="Times New Roman" w:hAnsi="Times New Roman" w:cs="Times New Roman"/>
          <w:sz w:val="24"/>
          <w:szCs w:val="24"/>
        </w:rPr>
        <w:t>all authors have contributed to the paper*</w:t>
      </w:r>
    </w:p>
    <w:p w14:paraId="6A7853F5" w14:textId="77777777" w:rsidR="002234C4" w:rsidRPr="001C6ED2" w:rsidRDefault="002234C4" w:rsidP="00D82351">
      <w:pPr>
        <w:pStyle w:val="ListParagraph"/>
        <w:numPr>
          <w:ilvl w:val="0"/>
          <w:numId w:val="48"/>
        </w:numPr>
        <w:spacing w:before="100" w:beforeAutospacing="1" w:after="100" w:afterAutospacing="1" w:line="480" w:lineRule="auto"/>
        <w:rPr>
          <w:rFonts w:ascii="Times New Roman" w:hAnsi="Times New Roman" w:cs="Times New Roman"/>
          <w:sz w:val="24"/>
          <w:szCs w:val="24"/>
        </w:rPr>
      </w:pPr>
      <w:r w:rsidRPr="001C6ED2">
        <w:rPr>
          <w:rFonts w:ascii="Times New Roman" w:hAnsi="Times New Roman" w:cs="Times New Roman"/>
          <w:sz w:val="24"/>
          <w:szCs w:val="24"/>
        </w:rPr>
        <w:t>all authors are accountable for the accuracy and integrity of all aspects of the reported work*</w:t>
      </w:r>
    </w:p>
    <w:p w14:paraId="2539D2D2" w14:textId="47667B90" w:rsidR="002234C4" w:rsidRPr="001C6ED2" w:rsidRDefault="002234C4" w:rsidP="00D82351">
      <w:pPr>
        <w:pStyle w:val="ListParagraph"/>
        <w:numPr>
          <w:ilvl w:val="0"/>
          <w:numId w:val="48"/>
        </w:numPr>
        <w:spacing w:before="100" w:beforeAutospacing="1" w:after="100" w:afterAutospacing="1" w:line="480" w:lineRule="auto"/>
        <w:rPr>
          <w:rFonts w:ascii="Times New Roman" w:hAnsi="Times New Roman" w:cs="Times New Roman"/>
          <w:sz w:val="24"/>
          <w:szCs w:val="24"/>
        </w:rPr>
      </w:pPr>
      <w:r w:rsidRPr="001C6ED2">
        <w:rPr>
          <w:rFonts w:ascii="Times New Roman" w:hAnsi="Times New Roman" w:cs="Times New Roman"/>
          <w:sz w:val="24"/>
          <w:szCs w:val="24"/>
        </w:rPr>
        <w:t xml:space="preserve">all authors agree to the  </w:t>
      </w:r>
      <w:hyperlink r:id="rId13" w:anchor="copyrightNotice" w:history="1">
        <w:r w:rsidRPr="001C6ED2">
          <w:rPr>
            <w:rStyle w:val="Hyperlink"/>
            <w:rFonts w:ascii="Times New Roman" w:hAnsi="Times New Roman" w:cs="Times New Roman"/>
            <w:sz w:val="24"/>
            <w:szCs w:val="24"/>
          </w:rPr>
          <w:t>copyright conditions</w:t>
        </w:r>
      </w:hyperlink>
      <w:r w:rsidRPr="001C6ED2">
        <w:rPr>
          <w:rFonts w:ascii="Times New Roman" w:hAnsi="Times New Roman" w:cs="Times New Roman"/>
          <w:sz w:val="24"/>
          <w:szCs w:val="24"/>
        </w:rPr>
        <w:t> </w:t>
      </w:r>
    </w:p>
    <w:p w14:paraId="6EAA2080" w14:textId="77777777" w:rsidR="002234C4" w:rsidRPr="001C6ED2" w:rsidRDefault="002234C4" w:rsidP="00D82351">
      <w:pPr>
        <w:spacing w:after="120" w:line="480" w:lineRule="auto"/>
        <w:rPr>
          <w:rFonts w:ascii="Times New Roman" w:hAnsi="Times New Roman" w:cs="Times New Roman"/>
          <w:sz w:val="24"/>
          <w:szCs w:val="24"/>
        </w:rPr>
      </w:pPr>
    </w:p>
    <w:p w14:paraId="1B47EE3A" w14:textId="77777777" w:rsidR="00F035C5" w:rsidRPr="001C6ED2" w:rsidRDefault="00F035C5" w:rsidP="00D82351">
      <w:pPr>
        <w:spacing w:after="120" w:line="480" w:lineRule="auto"/>
        <w:rPr>
          <w:rFonts w:ascii="Times New Roman" w:hAnsi="Times New Roman" w:cs="Times New Roman"/>
          <w:sz w:val="24"/>
          <w:szCs w:val="24"/>
        </w:rPr>
      </w:pPr>
    </w:p>
    <w:p w14:paraId="318AF18D" w14:textId="4263B945" w:rsidR="00F035C5" w:rsidRPr="001C6ED2" w:rsidRDefault="00F035C5" w:rsidP="00D82351">
      <w:pPr>
        <w:spacing w:after="120" w:line="480" w:lineRule="auto"/>
        <w:rPr>
          <w:rFonts w:ascii="Times New Roman" w:hAnsi="Times New Roman" w:cs="Times New Roman"/>
          <w:sz w:val="24"/>
          <w:szCs w:val="24"/>
        </w:rPr>
      </w:pPr>
      <w:r w:rsidRPr="00EC162F">
        <w:rPr>
          <w:rFonts w:ascii="Times New Roman" w:hAnsi="Times New Roman" w:cs="Times New Roman"/>
          <w:b/>
          <w:sz w:val="24"/>
          <w:szCs w:val="24"/>
        </w:rPr>
        <w:t>Key words</w:t>
      </w:r>
      <w:r w:rsidRPr="001C6ED2">
        <w:rPr>
          <w:rFonts w:ascii="Times New Roman" w:hAnsi="Times New Roman" w:cs="Times New Roman"/>
          <w:sz w:val="24"/>
          <w:szCs w:val="24"/>
        </w:rPr>
        <w:t xml:space="preserve">: </w:t>
      </w:r>
      <w:r w:rsidR="009036B2" w:rsidRPr="001C6ED2">
        <w:rPr>
          <w:rFonts w:ascii="Times New Roman" w:hAnsi="Times New Roman" w:cs="Times New Roman"/>
          <w:sz w:val="24"/>
          <w:szCs w:val="24"/>
        </w:rPr>
        <w:t xml:space="preserve">   students. </w:t>
      </w:r>
      <w:r w:rsidR="00CC3DBA">
        <w:rPr>
          <w:rFonts w:ascii="Times New Roman" w:hAnsi="Times New Roman" w:cs="Times New Roman"/>
          <w:sz w:val="24"/>
          <w:szCs w:val="24"/>
        </w:rPr>
        <w:t>p</w:t>
      </w:r>
      <w:r w:rsidR="009036B2" w:rsidRPr="001C6ED2">
        <w:rPr>
          <w:rFonts w:ascii="Times New Roman" w:hAnsi="Times New Roman" w:cs="Times New Roman"/>
          <w:sz w:val="24"/>
          <w:szCs w:val="24"/>
        </w:rPr>
        <w:t xml:space="preserve">rofessional education, gender based violence, attitudes, curriculum, </w:t>
      </w:r>
      <w:r w:rsidR="00787BBE" w:rsidRPr="001C6ED2">
        <w:rPr>
          <w:rFonts w:ascii="Times New Roman" w:hAnsi="Times New Roman" w:cs="Times New Roman"/>
          <w:sz w:val="24"/>
          <w:szCs w:val="24"/>
        </w:rPr>
        <w:t xml:space="preserve">, Australia, </w:t>
      </w:r>
    </w:p>
    <w:p w14:paraId="0BE52119" w14:textId="77777777" w:rsidR="001C6ED2" w:rsidRDefault="001C6ED2" w:rsidP="00D82351">
      <w:pPr>
        <w:widowControl w:val="0"/>
        <w:autoSpaceDE w:val="0"/>
        <w:autoSpaceDN w:val="0"/>
        <w:adjustRightInd w:val="0"/>
        <w:spacing w:line="480" w:lineRule="auto"/>
        <w:jc w:val="both"/>
        <w:rPr>
          <w:rFonts w:ascii="Times New Roman" w:hAnsi="Times New Roman" w:cs="Times New Roman"/>
          <w:b/>
          <w:sz w:val="24"/>
          <w:szCs w:val="24"/>
          <w:lang w:val="en"/>
        </w:rPr>
      </w:pPr>
    </w:p>
    <w:p w14:paraId="357528CD" w14:textId="63493E3A" w:rsidR="00521BFA" w:rsidRPr="001C6ED2" w:rsidRDefault="00521BFA" w:rsidP="00D82351">
      <w:pPr>
        <w:widowControl w:val="0"/>
        <w:autoSpaceDE w:val="0"/>
        <w:autoSpaceDN w:val="0"/>
        <w:adjustRightInd w:val="0"/>
        <w:spacing w:line="480" w:lineRule="auto"/>
        <w:jc w:val="both"/>
        <w:rPr>
          <w:rFonts w:ascii="Times New Roman" w:hAnsi="Times New Roman" w:cs="Times New Roman"/>
          <w:b/>
          <w:sz w:val="24"/>
          <w:szCs w:val="24"/>
          <w:lang w:val="en"/>
        </w:rPr>
      </w:pPr>
      <w:r w:rsidRPr="001C6ED2">
        <w:rPr>
          <w:rFonts w:ascii="Times New Roman" w:hAnsi="Times New Roman" w:cs="Times New Roman"/>
          <w:b/>
          <w:sz w:val="24"/>
          <w:szCs w:val="24"/>
          <w:lang w:val="en"/>
        </w:rPr>
        <w:t>Title</w:t>
      </w:r>
    </w:p>
    <w:p w14:paraId="1AD13C14" w14:textId="77777777" w:rsidR="001C6ED2" w:rsidRPr="00C15BF1" w:rsidRDefault="001C6ED2" w:rsidP="00D82351">
      <w:pPr>
        <w:widowControl w:val="0"/>
        <w:autoSpaceDE w:val="0"/>
        <w:autoSpaceDN w:val="0"/>
        <w:adjustRightInd w:val="0"/>
        <w:spacing w:line="480" w:lineRule="auto"/>
        <w:jc w:val="both"/>
        <w:rPr>
          <w:rFonts w:ascii="Times New Roman" w:hAnsi="Times New Roman" w:cs="Times New Roman"/>
          <w:b/>
          <w:sz w:val="24"/>
          <w:szCs w:val="24"/>
          <w:lang w:val="en"/>
        </w:rPr>
      </w:pPr>
      <w:r w:rsidRPr="00C15BF1">
        <w:rPr>
          <w:rFonts w:ascii="Times New Roman" w:hAnsi="Times New Roman" w:cs="Times New Roman"/>
          <w:b/>
          <w:sz w:val="24"/>
          <w:szCs w:val="24"/>
          <w:lang w:val="en"/>
        </w:rPr>
        <w:t xml:space="preserve">Educating </w:t>
      </w:r>
      <w:r>
        <w:rPr>
          <w:rFonts w:ascii="Times New Roman" w:hAnsi="Times New Roman" w:cs="Times New Roman"/>
          <w:b/>
          <w:sz w:val="24"/>
          <w:szCs w:val="24"/>
          <w:lang w:val="en"/>
        </w:rPr>
        <w:t>u</w:t>
      </w:r>
      <w:r w:rsidRPr="00C15BF1">
        <w:rPr>
          <w:rFonts w:ascii="Times New Roman" w:hAnsi="Times New Roman" w:cs="Times New Roman"/>
          <w:b/>
          <w:sz w:val="24"/>
          <w:szCs w:val="24"/>
          <w:lang w:val="en"/>
        </w:rPr>
        <w:t xml:space="preserve">niversity </w:t>
      </w:r>
      <w:r w:rsidRPr="00C31FAE">
        <w:rPr>
          <w:rFonts w:ascii="Times New Roman" w:hAnsi="Times New Roman" w:cs="Times New Roman"/>
          <w:b/>
          <w:sz w:val="24"/>
          <w:szCs w:val="24"/>
          <w:lang w:val="en"/>
        </w:rPr>
        <w:t>Allied Health students</w:t>
      </w:r>
      <w:r w:rsidRPr="00022A00">
        <w:rPr>
          <w:rFonts w:ascii="Times New Roman" w:hAnsi="Times New Roman" w:cs="Times New Roman"/>
          <w:b/>
          <w:sz w:val="24"/>
          <w:szCs w:val="24"/>
          <w:lang w:val="en"/>
        </w:rPr>
        <w:t xml:space="preserve"> about gender based violence:  report of a pilot study</w:t>
      </w:r>
    </w:p>
    <w:p w14:paraId="3E79BF20" w14:textId="3CC58BE0" w:rsidR="00F92A60" w:rsidRPr="001C6ED2" w:rsidRDefault="006A30D3" w:rsidP="00D82351">
      <w:pPr>
        <w:tabs>
          <w:tab w:val="left" w:pos="426"/>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Short Report </w:t>
      </w:r>
      <w:r w:rsidR="001C6ED2">
        <w:rPr>
          <w:rFonts w:ascii="Times New Roman" w:hAnsi="Times New Roman" w:cs="Times New Roman"/>
          <w:b/>
          <w:sz w:val="24"/>
          <w:szCs w:val="24"/>
          <w:shd w:val="clear" w:color="auto" w:fill="FFFFFF"/>
        </w:rPr>
        <w:t>Abstract</w:t>
      </w:r>
    </w:p>
    <w:p w14:paraId="2B7083F1" w14:textId="4E67C2C1" w:rsidR="00F035C5" w:rsidRPr="001C6ED2" w:rsidRDefault="00B31CB8" w:rsidP="00D82351">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r w:rsidR="00E23D45">
        <w:rPr>
          <w:rFonts w:ascii="Times New Roman" w:hAnsi="Times New Roman" w:cs="Times New Roman"/>
          <w:b/>
          <w:sz w:val="24"/>
          <w:szCs w:val="24"/>
        </w:rPr>
        <w:t>/ Aim</w:t>
      </w:r>
    </w:p>
    <w:p w14:paraId="168280D5" w14:textId="0EDB8F4B" w:rsidR="00F035C5" w:rsidRPr="001C6ED2" w:rsidRDefault="00F035C5" w:rsidP="00D82351">
      <w:pPr>
        <w:tabs>
          <w:tab w:val="left" w:pos="426"/>
        </w:tabs>
        <w:spacing w:line="480" w:lineRule="auto"/>
        <w:jc w:val="both"/>
        <w:rPr>
          <w:rFonts w:ascii="Times New Roman" w:hAnsi="Times New Roman" w:cs="Times New Roman"/>
          <w:sz w:val="24"/>
          <w:szCs w:val="24"/>
          <w:lang w:val="en-US"/>
        </w:rPr>
      </w:pPr>
      <w:r w:rsidRPr="001C6ED2">
        <w:rPr>
          <w:rFonts w:ascii="Times New Roman" w:hAnsi="Times New Roman" w:cs="Times New Roman"/>
          <w:sz w:val="24"/>
          <w:szCs w:val="24"/>
        </w:rPr>
        <w:lastRenderedPageBreak/>
        <w:t>Sexual harassment, bullying and discrimination occur across a range of health care settings, with frequent complaints made to Health Professional Registration Boards of Australia</w:t>
      </w:r>
      <w:r w:rsidRPr="001C6ED2">
        <w:rPr>
          <w:rFonts w:ascii="Times New Roman" w:hAnsi="Times New Roman" w:cs="Times New Roman"/>
          <w:sz w:val="24"/>
          <w:szCs w:val="24"/>
          <w:lang w:val="en-US"/>
        </w:rPr>
        <w:t xml:space="preserve">.  </w:t>
      </w:r>
      <w:r w:rsidRPr="001C6ED2">
        <w:rPr>
          <w:rStyle w:val="Strong"/>
          <w:rFonts w:ascii="Times New Roman" w:hAnsi="Times New Roman" w:cs="Times New Roman"/>
          <w:b w:val="0"/>
          <w:spacing w:val="-4"/>
          <w:sz w:val="24"/>
          <w:szCs w:val="24"/>
          <w:lang w:val="en"/>
        </w:rPr>
        <w:t>H</w:t>
      </w:r>
      <w:r w:rsidRPr="001C6ED2">
        <w:rPr>
          <w:rFonts w:ascii="Times New Roman" w:hAnsi="Times New Roman" w:cs="Times New Roman"/>
          <w:sz w:val="24"/>
          <w:szCs w:val="24"/>
          <w:lang w:val="en"/>
        </w:rPr>
        <w:t xml:space="preserve">ealth professional education provides an ideal opportunity to ensure students </w:t>
      </w:r>
      <w:r w:rsidRPr="001C6ED2">
        <w:rPr>
          <w:rFonts w:ascii="Times New Roman" w:hAnsi="Times New Roman" w:cs="Times New Roman"/>
          <w:sz w:val="24"/>
          <w:szCs w:val="24"/>
          <w:lang w:val="en-US"/>
        </w:rPr>
        <w:t xml:space="preserve">understand the nature of gender based violence, how to prevent and address such behavior.  </w:t>
      </w:r>
    </w:p>
    <w:p w14:paraId="27951B69" w14:textId="6D48A34C" w:rsidR="00F035C5" w:rsidRDefault="00F035C5" w:rsidP="00D82351">
      <w:pPr>
        <w:tabs>
          <w:tab w:val="left" w:pos="426"/>
        </w:tabs>
        <w:spacing w:line="480" w:lineRule="auto"/>
        <w:jc w:val="both"/>
        <w:rPr>
          <w:rFonts w:ascii="Times New Roman" w:hAnsi="Times New Roman" w:cs="Times New Roman"/>
          <w:sz w:val="24"/>
          <w:szCs w:val="24"/>
          <w:lang w:val="en-US"/>
        </w:rPr>
      </w:pPr>
    </w:p>
    <w:p w14:paraId="1E494F2F" w14:textId="0030083E" w:rsidR="00F035C5" w:rsidRPr="009226FC" w:rsidRDefault="001C6ED2" w:rsidP="00D82351">
      <w:pPr>
        <w:tabs>
          <w:tab w:val="left" w:pos="426"/>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aim of this </w:t>
      </w:r>
      <w:r w:rsidR="002A342B">
        <w:rPr>
          <w:rFonts w:ascii="Times New Roman" w:hAnsi="Times New Roman" w:cs="Times New Roman"/>
          <w:sz w:val="24"/>
          <w:szCs w:val="24"/>
          <w:lang w:val="en-US"/>
        </w:rPr>
        <w:t xml:space="preserve">pilot project </w:t>
      </w:r>
      <w:r>
        <w:rPr>
          <w:rFonts w:ascii="Times New Roman" w:hAnsi="Times New Roman" w:cs="Times New Roman"/>
          <w:sz w:val="24"/>
          <w:szCs w:val="24"/>
          <w:lang w:val="en"/>
        </w:rPr>
        <w:t xml:space="preserve">was </w:t>
      </w:r>
      <w:r w:rsidRPr="001C6ED2">
        <w:rPr>
          <w:rFonts w:ascii="Times New Roman" w:hAnsi="Times New Roman" w:cs="Times New Roman"/>
          <w:sz w:val="24"/>
          <w:szCs w:val="24"/>
          <w:lang w:val="en"/>
        </w:rPr>
        <w:t xml:space="preserve">to increase awareness and knowledge of </w:t>
      </w:r>
      <w:r w:rsidR="009226FC" w:rsidRPr="001C6ED2">
        <w:rPr>
          <w:rFonts w:ascii="Times New Roman" w:hAnsi="Times New Roman" w:cs="Times New Roman"/>
          <w:sz w:val="24"/>
          <w:szCs w:val="24"/>
          <w:lang w:val="en"/>
        </w:rPr>
        <w:t xml:space="preserve">pre-registration allied health </w:t>
      </w:r>
      <w:r w:rsidR="009226FC" w:rsidRPr="001C6ED2">
        <w:rPr>
          <w:rFonts w:ascii="Times New Roman" w:hAnsi="Times New Roman" w:cs="Times New Roman"/>
          <w:sz w:val="24"/>
          <w:szCs w:val="24"/>
        </w:rPr>
        <w:t>students</w:t>
      </w:r>
      <w:r w:rsidR="009226FC">
        <w:rPr>
          <w:rFonts w:ascii="Times New Roman" w:hAnsi="Times New Roman" w:cs="Times New Roman"/>
          <w:sz w:val="24"/>
          <w:szCs w:val="24"/>
        </w:rPr>
        <w:t xml:space="preserve"> </w:t>
      </w:r>
      <w:r w:rsidR="009226FC">
        <w:rPr>
          <w:rFonts w:ascii="Times New Roman" w:hAnsi="Times New Roman" w:cs="Times New Roman"/>
          <w:sz w:val="24"/>
          <w:szCs w:val="24"/>
          <w:lang w:val="en"/>
        </w:rPr>
        <w:t>o</w:t>
      </w:r>
      <w:r w:rsidR="00F035C5" w:rsidRPr="001C6ED2">
        <w:rPr>
          <w:rFonts w:ascii="Times New Roman" w:hAnsi="Times New Roman" w:cs="Times New Roman"/>
          <w:sz w:val="24"/>
          <w:szCs w:val="24"/>
        </w:rPr>
        <w:t>f the context of gender-based violence and for participants to learn bystander approaches to reduce violence.</w:t>
      </w:r>
    </w:p>
    <w:p w14:paraId="7D6F6ED9" w14:textId="77777777" w:rsidR="00F035C5" w:rsidRPr="001C6ED2" w:rsidRDefault="00F035C5" w:rsidP="00D82351">
      <w:pPr>
        <w:tabs>
          <w:tab w:val="left" w:pos="426"/>
        </w:tabs>
        <w:spacing w:line="480" w:lineRule="auto"/>
        <w:jc w:val="both"/>
        <w:rPr>
          <w:rFonts w:ascii="Times New Roman" w:hAnsi="Times New Roman" w:cs="Times New Roman"/>
          <w:b/>
          <w:sz w:val="24"/>
          <w:szCs w:val="24"/>
        </w:rPr>
      </w:pPr>
    </w:p>
    <w:p w14:paraId="7EC1E06E" w14:textId="2FC1E0B8" w:rsidR="00B31CB8" w:rsidRPr="00B31CB8" w:rsidRDefault="00B31CB8" w:rsidP="00D82351">
      <w:pPr>
        <w:autoSpaceDE w:val="0"/>
        <w:autoSpaceDN w:val="0"/>
        <w:spacing w:line="480" w:lineRule="auto"/>
        <w:ind w:right="60"/>
        <w:jc w:val="both"/>
        <w:rPr>
          <w:rFonts w:ascii="Times New Roman" w:hAnsi="Times New Roman" w:cs="Times New Roman"/>
          <w:b/>
          <w:sz w:val="24"/>
          <w:szCs w:val="24"/>
          <w:lang w:val="en"/>
        </w:rPr>
      </w:pPr>
      <w:r w:rsidRPr="00B31CB8">
        <w:rPr>
          <w:rFonts w:ascii="Times New Roman" w:hAnsi="Times New Roman" w:cs="Times New Roman"/>
          <w:b/>
          <w:sz w:val="24"/>
          <w:szCs w:val="24"/>
          <w:lang w:val="en"/>
        </w:rPr>
        <w:t>Innovation</w:t>
      </w:r>
      <w:r w:rsidR="00E23D45">
        <w:rPr>
          <w:rFonts w:ascii="Times New Roman" w:hAnsi="Times New Roman" w:cs="Times New Roman"/>
          <w:b/>
          <w:sz w:val="24"/>
          <w:szCs w:val="24"/>
          <w:lang w:val="en"/>
        </w:rPr>
        <w:t xml:space="preserve"> / Evaluation</w:t>
      </w:r>
    </w:p>
    <w:p w14:paraId="1075E9AC" w14:textId="172FDED0" w:rsidR="00F035C5" w:rsidRPr="001C6ED2" w:rsidRDefault="001C6ED2" w:rsidP="00D82351">
      <w:pPr>
        <w:autoSpaceDE w:val="0"/>
        <w:autoSpaceDN w:val="0"/>
        <w:spacing w:line="480" w:lineRule="auto"/>
        <w:ind w:right="60"/>
        <w:jc w:val="both"/>
        <w:rPr>
          <w:rFonts w:ascii="Times New Roman" w:hAnsi="Times New Roman" w:cs="Times New Roman"/>
          <w:b/>
          <w:sz w:val="24"/>
          <w:szCs w:val="24"/>
        </w:rPr>
      </w:pPr>
      <w:r w:rsidRPr="001C6ED2">
        <w:rPr>
          <w:rFonts w:ascii="Times New Roman" w:hAnsi="Times New Roman" w:cs="Times New Roman"/>
          <w:sz w:val="24"/>
          <w:szCs w:val="24"/>
          <w:lang w:val="en"/>
        </w:rPr>
        <w:t>A primary prevention educational workshop</w:t>
      </w:r>
      <w:r w:rsidR="00E95DA2">
        <w:rPr>
          <w:rFonts w:ascii="Times New Roman" w:hAnsi="Times New Roman" w:cs="Times New Roman"/>
          <w:sz w:val="24"/>
          <w:szCs w:val="24"/>
          <w:lang w:val="en"/>
        </w:rPr>
        <w:t xml:space="preserve"> </w:t>
      </w:r>
      <w:r w:rsidR="00E95DA2" w:rsidRPr="00BB5424">
        <w:rPr>
          <w:rFonts w:ascii="Times New Roman" w:hAnsi="Times New Roman" w:cs="Times New Roman"/>
          <w:sz w:val="24"/>
          <w:szCs w:val="24"/>
          <w:lang w:val="en-US"/>
        </w:rPr>
        <w:t xml:space="preserve">was developed </w:t>
      </w:r>
      <w:r w:rsidR="00E95DA2" w:rsidRPr="00BB5424">
        <w:rPr>
          <w:rStyle w:val="Strong"/>
          <w:rFonts w:ascii="Times New Roman" w:hAnsi="Times New Roman" w:cs="Times New Roman"/>
          <w:b w:val="0"/>
          <w:spacing w:val="-4"/>
          <w:sz w:val="24"/>
          <w:szCs w:val="24"/>
          <w:lang w:val="en"/>
        </w:rPr>
        <w:t xml:space="preserve">as a key component of </w:t>
      </w:r>
      <w:r w:rsidR="00E95DA2" w:rsidRPr="00BB5424">
        <w:rPr>
          <w:rFonts w:ascii="Times New Roman" w:hAnsi="Times New Roman" w:cs="Times New Roman"/>
          <w:sz w:val="24"/>
          <w:szCs w:val="24"/>
          <w:lang w:val="en-US"/>
        </w:rPr>
        <w:t>curriculum for a single discipline cohort of health students</w:t>
      </w:r>
      <w:r w:rsidR="00E95DA2">
        <w:rPr>
          <w:rFonts w:ascii="Times New Roman" w:hAnsi="Times New Roman" w:cs="Times New Roman"/>
          <w:sz w:val="24"/>
          <w:szCs w:val="24"/>
          <w:lang w:val="en-US"/>
        </w:rPr>
        <w:t xml:space="preserve">. </w:t>
      </w:r>
      <w:r w:rsidRPr="001C6ED2">
        <w:rPr>
          <w:rFonts w:ascii="Times New Roman" w:hAnsi="Times New Roman" w:cs="Times New Roman"/>
          <w:sz w:val="24"/>
          <w:szCs w:val="24"/>
        </w:rPr>
        <w:t xml:space="preserve"> </w:t>
      </w:r>
      <w:r w:rsidR="00F035C5" w:rsidRPr="001C6ED2">
        <w:rPr>
          <w:rStyle w:val="Strong"/>
          <w:rFonts w:ascii="Times New Roman" w:hAnsi="Times New Roman" w:cs="Times New Roman"/>
          <w:b w:val="0"/>
          <w:spacing w:val="-4"/>
          <w:sz w:val="24"/>
          <w:szCs w:val="24"/>
          <w:lang w:val="en"/>
        </w:rPr>
        <w:t>Participants completed a survey pre and post the workshop where they provided responses to statements exploring attitudes, knowledge and behaviors in relation to behaviors that constitute gender-based violence</w:t>
      </w:r>
      <w:r w:rsidR="00787BBE" w:rsidRPr="001C6ED2">
        <w:rPr>
          <w:rStyle w:val="Strong"/>
          <w:rFonts w:ascii="Times New Roman" w:hAnsi="Times New Roman" w:cs="Times New Roman"/>
          <w:b w:val="0"/>
          <w:spacing w:val="-4"/>
          <w:sz w:val="24"/>
          <w:szCs w:val="24"/>
          <w:lang w:val="en"/>
        </w:rPr>
        <w:t xml:space="preserve">. </w:t>
      </w:r>
      <w:r w:rsidR="00F035C5" w:rsidRPr="001C6ED2">
        <w:rPr>
          <w:rStyle w:val="Strong"/>
          <w:rFonts w:ascii="Times New Roman" w:hAnsi="Times New Roman" w:cs="Times New Roman"/>
          <w:b w:val="0"/>
          <w:spacing w:val="-4"/>
          <w:sz w:val="24"/>
          <w:szCs w:val="24"/>
          <w:lang w:val="en"/>
        </w:rPr>
        <w:t xml:space="preserve"> </w:t>
      </w:r>
      <w:r w:rsidR="00F035C5" w:rsidRPr="001C6ED2">
        <w:rPr>
          <w:rFonts w:ascii="Times New Roman" w:hAnsi="Times New Roman" w:cs="Times New Roman"/>
          <w:sz w:val="24"/>
          <w:szCs w:val="24"/>
        </w:rPr>
        <w:t>Within-subject pre– and post–intervention statistical analysis was completed.</w:t>
      </w:r>
    </w:p>
    <w:p w14:paraId="7A3FD80A" w14:textId="77777777" w:rsidR="006A30D3" w:rsidRDefault="006A30D3" w:rsidP="00D82351">
      <w:pPr>
        <w:tabs>
          <w:tab w:val="left" w:pos="426"/>
        </w:tabs>
        <w:spacing w:line="480" w:lineRule="auto"/>
        <w:jc w:val="both"/>
        <w:rPr>
          <w:rFonts w:ascii="Times New Roman" w:hAnsi="Times New Roman" w:cs="Times New Roman"/>
          <w:b/>
          <w:sz w:val="24"/>
          <w:szCs w:val="24"/>
          <w:lang w:val="en-US"/>
        </w:rPr>
      </w:pPr>
    </w:p>
    <w:p w14:paraId="3641914B" w14:textId="3C072C6B" w:rsidR="00E23D45" w:rsidRDefault="00E23D45" w:rsidP="00D82351">
      <w:pPr>
        <w:tabs>
          <w:tab w:val="left" w:pos="426"/>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Outcomes</w:t>
      </w:r>
    </w:p>
    <w:p w14:paraId="7D0E484E" w14:textId="56F2A8C6" w:rsidR="00F035C5" w:rsidRPr="00E23D45" w:rsidRDefault="00F035C5" w:rsidP="00D82351">
      <w:pPr>
        <w:tabs>
          <w:tab w:val="left" w:pos="426"/>
        </w:tabs>
        <w:spacing w:line="480" w:lineRule="auto"/>
        <w:jc w:val="both"/>
        <w:rPr>
          <w:rFonts w:ascii="Times New Roman" w:hAnsi="Times New Roman" w:cs="Times New Roman"/>
          <w:b/>
          <w:sz w:val="24"/>
          <w:szCs w:val="24"/>
          <w:lang w:val="en-US"/>
        </w:rPr>
      </w:pPr>
      <w:r w:rsidRPr="001C6ED2">
        <w:rPr>
          <w:rFonts w:ascii="Times New Roman" w:hAnsi="Times New Roman" w:cs="Times New Roman"/>
          <w:sz w:val="24"/>
          <w:szCs w:val="24"/>
          <w:lang w:val="en-US"/>
        </w:rPr>
        <w:t>The results demonstrated several significant positive changes of knowledge and attitude of the participants in relation to gender-based violence.</w:t>
      </w:r>
    </w:p>
    <w:p w14:paraId="5DC90BD4" w14:textId="77777777" w:rsidR="006A30D3" w:rsidRDefault="006A30D3" w:rsidP="00D82351">
      <w:pPr>
        <w:tabs>
          <w:tab w:val="left" w:pos="426"/>
        </w:tabs>
        <w:spacing w:line="480" w:lineRule="auto"/>
        <w:jc w:val="both"/>
        <w:rPr>
          <w:rFonts w:ascii="Times New Roman" w:hAnsi="Times New Roman" w:cs="Times New Roman"/>
          <w:b/>
          <w:sz w:val="24"/>
          <w:szCs w:val="24"/>
          <w:lang w:val="en"/>
        </w:rPr>
      </w:pPr>
    </w:p>
    <w:p w14:paraId="0EC0A080" w14:textId="4F8288DB" w:rsidR="00B31CB8" w:rsidRPr="00B31CB8" w:rsidRDefault="00B31CB8" w:rsidP="00D82351">
      <w:pPr>
        <w:tabs>
          <w:tab w:val="left" w:pos="426"/>
        </w:tabs>
        <w:spacing w:line="480" w:lineRule="auto"/>
        <w:jc w:val="both"/>
        <w:rPr>
          <w:rFonts w:ascii="Times New Roman" w:hAnsi="Times New Roman" w:cs="Times New Roman"/>
          <w:b/>
          <w:sz w:val="24"/>
          <w:szCs w:val="24"/>
          <w:lang w:val="en"/>
        </w:rPr>
      </w:pPr>
      <w:r w:rsidRPr="00B31CB8">
        <w:rPr>
          <w:rFonts w:ascii="Times New Roman" w:hAnsi="Times New Roman" w:cs="Times New Roman"/>
          <w:b/>
          <w:sz w:val="24"/>
          <w:szCs w:val="24"/>
          <w:lang w:val="en"/>
        </w:rPr>
        <w:t>What next?</w:t>
      </w:r>
    </w:p>
    <w:p w14:paraId="158C46CD" w14:textId="5AAF363D" w:rsidR="00F035C5" w:rsidRPr="001C6ED2" w:rsidRDefault="00F035C5" w:rsidP="00D82351">
      <w:pPr>
        <w:tabs>
          <w:tab w:val="left" w:pos="426"/>
        </w:tabs>
        <w:spacing w:line="480" w:lineRule="auto"/>
        <w:jc w:val="both"/>
        <w:rPr>
          <w:rFonts w:ascii="Times New Roman" w:hAnsi="Times New Roman" w:cs="Times New Roman"/>
          <w:b/>
          <w:sz w:val="24"/>
          <w:szCs w:val="24"/>
          <w:shd w:val="clear" w:color="auto" w:fill="FFFFFF"/>
        </w:rPr>
      </w:pPr>
      <w:r w:rsidRPr="001C6ED2">
        <w:rPr>
          <w:rFonts w:ascii="Times New Roman" w:hAnsi="Times New Roman" w:cs="Times New Roman"/>
          <w:sz w:val="24"/>
          <w:szCs w:val="24"/>
          <w:lang w:val="en"/>
        </w:rPr>
        <w:lastRenderedPageBreak/>
        <w:t>The findings of the project can inform the development of integrated gender focused education as a core competency for preparing health professional students across a range of disciplines in clinical health and public health curricula</w:t>
      </w:r>
      <w:r w:rsidR="00E95DA2">
        <w:rPr>
          <w:rFonts w:ascii="Times New Roman" w:hAnsi="Times New Roman" w:cs="Times New Roman"/>
          <w:sz w:val="24"/>
          <w:szCs w:val="24"/>
          <w:lang w:val="en"/>
        </w:rPr>
        <w:t>.</w:t>
      </w:r>
    </w:p>
    <w:p w14:paraId="0B507D9B" w14:textId="7C921E3F" w:rsidR="00F035C5" w:rsidRPr="001C6ED2" w:rsidRDefault="00F035C5" w:rsidP="00D82351">
      <w:pPr>
        <w:tabs>
          <w:tab w:val="left" w:pos="426"/>
        </w:tabs>
        <w:spacing w:line="480" w:lineRule="auto"/>
        <w:jc w:val="both"/>
        <w:rPr>
          <w:rFonts w:ascii="Times New Roman" w:hAnsi="Times New Roman" w:cs="Times New Roman"/>
          <w:b/>
          <w:sz w:val="24"/>
          <w:szCs w:val="24"/>
          <w:shd w:val="clear" w:color="auto" w:fill="FFFFFF"/>
        </w:rPr>
      </w:pPr>
    </w:p>
    <w:p w14:paraId="105FD763" w14:textId="59C5C10A" w:rsidR="00E27934" w:rsidRDefault="00E27934" w:rsidP="00D82351">
      <w:pPr>
        <w:tabs>
          <w:tab w:val="left" w:pos="426"/>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MANUSCRIPT</w:t>
      </w:r>
    </w:p>
    <w:p w14:paraId="5FA61161" w14:textId="0391EDE3" w:rsidR="009E60B2" w:rsidRPr="001C6ED2" w:rsidRDefault="00FF4F8A" w:rsidP="00D82351">
      <w:pPr>
        <w:tabs>
          <w:tab w:val="left" w:pos="426"/>
        </w:tabs>
        <w:spacing w:line="480" w:lineRule="auto"/>
        <w:jc w:val="both"/>
        <w:rPr>
          <w:rFonts w:ascii="Times New Roman" w:eastAsia="Times New Roman" w:hAnsi="Times New Roman" w:cs="Times New Roman"/>
          <w:b/>
          <w:i/>
          <w:sz w:val="24"/>
          <w:szCs w:val="24"/>
          <w:lang w:val="en" w:eastAsia="en-AU"/>
        </w:rPr>
      </w:pPr>
      <w:r w:rsidRPr="001C6ED2">
        <w:rPr>
          <w:rFonts w:ascii="Times New Roman" w:hAnsi="Times New Roman" w:cs="Times New Roman"/>
          <w:b/>
          <w:sz w:val="24"/>
          <w:szCs w:val="24"/>
          <w:shd w:val="clear" w:color="auto" w:fill="FFFFFF"/>
        </w:rPr>
        <w:t>Introduction</w:t>
      </w:r>
      <w:r w:rsidR="00E52F83" w:rsidRPr="001C6ED2">
        <w:rPr>
          <w:rFonts w:ascii="Times New Roman" w:hAnsi="Times New Roman" w:cs="Times New Roman"/>
          <w:b/>
          <w:sz w:val="24"/>
          <w:szCs w:val="24"/>
          <w:shd w:val="clear" w:color="auto" w:fill="FFFFFF"/>
        </w:rPr>
        <w:t xml:space="preserve"> </w:t>
      </w:r>
    </w:p>
    <w:p w14:paraId="00F59F84" w14:textId="262D6A4E" w:rsidR="00D577F1" w:rsidRPr="001C6ED2" w:rsidRDefault="00FF4F8A" w:rsidP="00D82351">
      <w:pPr>
        <w:tabs>
          <w:tab w:val="left" w:pos="426"/>
        </w:tabs>
        <w:spacing w:line="480" w:lineRule="auto"/>
        <w:rPr>
          <w:rFonts w:ascii="Times New Roman" w:hAnsi="Times New Roman" w:cs="Times New Roman"/>
          <w:sz w:val="24"/>
          <w:szCs w:val="24"/>
        </w:rPr>
      </w:pPr>
      <w:r w:rsidRPr="001C6ED2">
        <w:rPr>
          <w:rFonts w:ascii="Times New Roman" w:eastAsia="Times New Roman" w:hAnsi="Times New Roman" w:cs="Times New Roman"/>
          <w:sz w:val="24"/>
          <w:szCs w:val="24"/>
          <w:lang w:val="en" w:eastAsia="en-AU"/>
        </w:rPr>
        <w:t>Sexual harassment, sexism and gender discrimination are common in workplaces including health care settings</w:t>
      </w:r>
      <w:r w:rsidR="00A74868" w:rsidRPr="001C6ED2">
        <w:rPr>
          <w:rFonts w:ascii="Times New Roman" w:eastAsia="Times New Roman" w:hAnsi="Times New Roman" w:cs="Times New Roman"/>
          <w:sz w:val="24"/>
          <w:szCs w:val="24"/>
          <w:lang w:val="en" w:eastAsia="en-AU"/>
        </w:rPr>
        <w:t xml:space="preserve"> (</w:t>
      </w:r>
      <w:r w:rsidR="00A74868" w:rsidRPr="001C6ED2">
        <w:rPr>
          <w:rFonts w:ascii="Times New Roman" w:hAnsi="Times New Roman" w:cs="Times New Roman"/>
          <w:sz w:val="24"/>
          <w:szCs w:val="24"/>
        </w:rPr>
        <w:t>Victorian Equal Opportunity and Human Rights Commissio</w:t>
      </w:r>
      <w:r w:rsidR="002F5CB2" w:rsidRPr="001C6ED2">
        <w:rPr>
          <w:rFonts w:ascii="Times New Roman" w:hAnsi="Times New Roman" w:cs="Times New Roman"/>
          <w:sz w:val="24"/>
          <w:szCs w:val="24"/>
        </w:rPr>
        <w:t>n</w:t>
      </w:r>
      <w:r w:rsidR="00CB39F4" w:rsidRPr="001C6ED2">
        <w:rPr>
          <w:rFonts w:ascii="Times New Roman" w:hAnsi="Times New Roman" w:cs="Times New Roman"/>
          <w:sz w:val="24"/>
          <w:szCs w:val="24"/>
        </w:rPr>
        <w:t xml:space="preserve">, </w:t>
      </w:r>
      <w:r w:rsidR="008357AD" w:rsidRPr="001C6ED2">
        <w:rPr>
          <w:rFonts w:ascii="Times New Roman" w:hAnsi="Times New Roman" w:cs="Times New Roman"/>
          <w:sz w:val="24"/>
          <w:szCs w:val="24"/>
        </w:rPr>
        <w:t>[</w:t>
      </w:r>
      <w:r w:rsidR="00CB39F4" w:rsidRPr="001C6ED2">
        <w:rPr>
          <w:rFonts w:ascii="Times New Roman" w:hAnsi="Times New Roman" w:cs="Times New Roman"/>
          <w:sz w:val="24"/>
          <w:szCs w:val="24"/>
        </w:rPr>
        <w:t>VEOHRC</w:t>
      </w:r>
      <w:r w:rsidR="008357AD" w:rsidRPr="001C6ED2">
        <w:rPr>
          <w:rFonts w:ascii="Times New Roman" w:hAnsi="Times New Roman" w:cs="Times New Roman"/>
          <w:sz w:val="24"/>
          <w:szCs w:val="24"/>
        </w:rPr>
        <w:t>]</w:t>
      </w:r>
      <w:r w:rsidR="00A74868" w:rsidRPr="001C6ED2">
        <w:rPr>
          <w:rFonts w:ascii="Times New Roman" w:hAnsi="Times New Roman" w:cs="Times New Roman"/>
          <w:sz w:val="24"/>
          <w:szCs w:val="24"/>
        </w:rPr>
        <w:t xml:space="preserve">, 2020).  </w:t>
      </w:r>
      <w:r w:rsidR="00A74868" w:rsidRPr="001C6ED2">
        <w:rPr>
          <w:rFonts w:ascii="Times New Roman" w:hAnsi="Times New Roman" w:cs="Times New Roman"/>
          <w:sz w:val="24"/>
          <w:szCs w:val="24"/>
          <w:lang w:val="en"/>
        </w:rPr>
        <w:t xml:space="preserve">Sexual harassment is more likely to occur </w:t>
      </w:r>
      <w:r w:rsidR="00A74868" w:rsidRPr="001C6ED2">
        <w:rPr>
          <w:rFonts w:ascii="Times New Roman" w:eastAsia="Times New Roman" w:hAnsi="Times New Roman" w:cs="Times New Roman"/>
          <w:sz w:val="24"/>
          <w:szCs w:val="24"/>
          <w:lang w:val="en" w:eastAsia="en-AU"/>
        </w:rPr>
        <w:t>in settings where stereotyped constructions of masculinity, sexism and gender discrimination are excused or tolerated (Our Watch, 2020)</w:t>
      </w:r>
      <w:r w:rsidR="00F8304C" w:rsidRPr="001C6ED2">
        <w:rPr>
          <w:rFonts w:ascii="Times New Roman" w:eastAsia="Times New Roman" w:hAnsi="Times New Roman" w:cs="Times New Roman"/>
          <w:sz w:val="24"/>
          <w:szCs w:val="24"/>
          <w:lang w:val="en" w:eastAsia="en-AU"/>
        </w:rPr>
        <w:t xml:space="preserve">. </w:t>
      </w:r>
      <w:r w:rsidR="00D577F1" w:rsidRPr="001C6ED2">
        <w:rPr>
          <w:rFonts w:ascii="Times New Roman" w:eastAsia="Times New Roman" w:hAnsi="Times New Roman" w:cs="Times New Roman"/>
          <w:sz w:val="24"/>
          <w:szCs w:val="24"/>
          <w:lang w:val="en" w:eastAsia="en-AU"/>
        </w:rPr>
        <w:t xml:space="preserve">Gender based violence (GBV) is a major public health issue </w:t>
      </w:r>
      <w:r w:rsidR="00D577F1" w:rsidRPr="001C6ED2">
        <w:rPr>
          <w:rFonts w:ascii="Times New Roman" w:eastAsia="Times New Roman" w:hAnsi="Times New Roman" w:cs="Times New Roman"/>
          <w:noProof/>
          <w:sz w:val="24"/>
          <w:szCs w:val="24"/>
          <w:lang w:val="en" w:eastAsia="en-AU"/>
        </w:rPr>
        <w:t>(World Health Organization [WHO], 2013)</w:t>
      </w:r>
      <w:r w:rsidR="00D577F1" w:rsidRPr="001C6ED2">
        <w:rPr>
          <w:rFonts w:ascii="Times New Roman" w:eastAsia="Times New Roman" w:hAnsi="Times New Roman" w:cs="Times New Roman"/>
          <w:sz w:val="24"/>
          <w:szCs w:val="24"/>
          <w:lang w:val="en" w:eastAsia="en-AU"/>
        </w:rPr>
        <w:t xml:space="preserve"> that </w:t>
      </w:r>
      <w:r w:rsidR="00D577F1" w:rsidRPr="001C6ED2">
        <w:rPr>
          <w:rFonts w:ascii="Times New Roman" w:hAnsi="Times New Roman" w:cs="Times New Roman"/>
          <w:sz w:val="24"/>
          <w:szCs w:val="24"/>
        </w:rPr>
        <w:t xml:space="preserve">occurs on a continuum </w:t>
      </w:r>
      <w:r w:rsidR="00D577F1" w:rsidRPr="001C6ED2">
        <w:rPr>
          <w:rFonts w:ascii="Times New Roman" w:hAnsi="Times New Roman" w:cs="Times New Roman"/>
          <w:noProof/>
          <w:sz w:val="24"/>
          <w:szCs w:val="24"/>
        </w:rPr>
        <w:t>(McMahon &amp; Banyard, 2012)</w:t>
      </w:r>
      <w:r w:rsidR="00D577F1" w:rsidRPr="001C6ED2">
        <w:rPr>
          <w:rFonts w:ascii="Times New Roman" w:hAnsi="Times New Roman" w:cs="Times New Roman"/>
          <w:sz w:val="24"/>
          <w:szCs w:val="24"/>
        </w:rPr>
        <w:t xml:space="preserve"> ranging fr</w:t>
      </w:r>
      <w:r w:rsidR="00D34D2E" w:rsidRPr="001C6ED2">
        <w:rPr>
          <w:rFonts w:ascii="Times New Roman" w:hAnsi="Times New Roman" w:cs="Times New Roman"/>
          <w:sz w:val="24"/>
          <w:szCs w:val="24"/>
        </w:rPr>
        <w:t>om demeaning attitudes to women</w:t>
      </w:r>
      <w:r w:rsidR="00E27934" w:rsidRPr="001C6ED2">
        <w:rPr>
          <w:rFonts w:ascii="Times New Roman" w:hAnsi="Times New Roman" w:cs="Times New Roman"/>
          <w:sz w:val="24"/>
          <w:szCs w:val="24"/>
        </w:rPr>
        <w:t xml:space="preserve">, </w:t>
      </w:r>
      <w:r w:rsidR="00E27934" w:rsidRPr="001C6ED2">
        <w:rPr>
          <w:rFonts w:ascii="Times New Roman" w:hAnsi="Times New Roman" w:cs="Times New Roman"/>
          <w:noProof/>
          <w:sz w:val="24"/>
          <w:szCs w:val="24"/>
        </w:rPr>
        <w:t>sexist</w:t>
      </w:r>
      <w:r w:rsidR="00D34D2E" w:rsidRPr="001C6ED2">
        <w:rPr>
          <w:rFonts w:ascii="Times New Roman" w:hAnsi="Times New Roman" w:cs="Times New Roman"/>
          <w:noProof/>
          <w:sz w:val="24"/>
          <w:szCs w:val="24"/>
        </w:rPr>
        <w:t xml:space="preserve"> jokes </w:t>
      </w:r>
      <w:r w:rsidR="00D34D2E" w:rsidRPr="001C6ED2">
        <w:rPr>
          <w:rFonts w:ascii="Times New Roman" w:hAnsi="Times New Roman" w:cs="Times New Roman"/>
          <w:sz w:val="24"/>
          <w:szCs w:val="24"/>
        </w:rPr>
        <w:t>(AHRC</w:t>
      </w:r>
      <w:r w:rsidR="00E27934" w:rsidRPr="001C6ED2">
        <w:rPr>
          <w:rFonts w:ascii="Times New Roman" w:hAnsi="Times New Roman" w:cs="Times New Roman"/>
          <w:sz w:val="24"/>
          <w:szCs w:val="24"/>
        </w:rPr>
        <w:t>, 2020</w:t>
      </w:r>
      <w:r w:rsidR="00D34D2E" w:rsidRPr="001C6ED2">
        <w:rPr>
          <w:rFonts w:ascii="Times New Roman" w:hAnsi="Times New Roman" w:cs="Times New Roman"/>
          <w:sz w:val="24"/>
          <w:szCs w:val="24"/>
        </w:rPr>
        <w:t xml:space="preserve">) </w:t>
      </w:r>
      <w:r w:rsidR="00D577F1" w:rsidRPr="001C6ED2">
        <w:rPr>
          <w:rFonts w:ascii="Times New Roman" w:hAnsi="Times New Roman" w:cs="Times New Roman"/>
          <w:sz w:val="24"/>
          <w:szCs w:val="24"/>
        </w:rPr>
        <w:t xml:space="preserve">to sexual harassment </w:t>
      </w:r>
      <w:r w:rsidR="00D577F1" w:rsidRPr="001C6ED2">
        <w:rPr>
          <w:rFonts w:ascii="Times New Roman" w:hAnsi="Times New Roman" w:cs="Times New Roman"/>
          <w:noProof/>
          <w:sz w:val="24"/>
          <w:szCs w:val="24"/>
        </w:rPr>
        <w:t>(Kabat-Farr &amp; Crumley, 2019)</w:t>
      </w:r>
      <w:r w:rsidR="00D577F1" w:rsidRPr="001C6ED2">
        <w:rPr>
          <w:rFonts w:ascii="Times New Roman" w:hAnsi="Times New Roman" w:cs="Times New Roman"/>
          <w:sz w:val="24"/>
          <w:szCs w:val="24"/>
        </w:rPr>
        <w:t xml:space="preserve"> and at its most severe, crimes against women such as rape, sexual assault and family and domestic violence </w:t>
      </w:r>
      <w:r w:rsidR="00D577F1" w:rsidRPr="001C6ED2">
        <w:rPr>
          <w:rFonts w:ascii="Times New Roman" w:hAnsi="Times New Roman" w:cs="Times New Roman"/>
          <w:noProof/>
          <w:sz w:val="24"/>
          <w:szCs w:val="24"/>
        </w:rPr>
        <w:t>(Flood, 2019; Our Watch, 2015)</w:t>
      </w:r>
      <w:r w:rsidR="00D577F1" w:rsidRPr="001C6ED2">
        <w:rPr>
          <w:rFonts w:ascii="Times New Roman" w:hAnsi="Times New Roman" w:cs="Times New Roman"/>
          <w:sz w:val="24"/>
          <w:szCs w:val="24"/>
        </w:rPr>
        <w:t xml:space="preserve">. </w:t>
      </w:r>
      <w:r w:rsidR="00CB6F57" w:rsidRPr="001C6ED2">
        <w:rPr>
          <w:rFonts w:ascii="Times New Roman" w:hAnsi="Times New Roman" w:cs="Times New Roman"/>
          <w:sz w:val="24"/>
          <w:szCs w:val="24"/>
        </w:rPr>
        <w:t xml:space="preserve"> </w:t>
      </w:r>
      <w:r w:rsidR="000558C2" w:rsidRPr="001C6ED2">
        <w:rPr>
          <w:rFonts w:ascii="Times New Roman" w:eastAsia="Times New Roman" w:hAnsi="Times New Roman" w:cs="Times New Roman"/>
          <w:sz w:val="24"/>
          <w:szCs w:val="24"/>
          <w:lang w:val="en" w:eastAsia="en-AU"/>
        </w:rPr>
        <w:t xml:space="preserve">These are </w:t>
      </w:r>
      <w:r w:rsidR="00A65AD7" w:rsidRPr="001C6ED2">
        <w:rPr>
          <w:rFonts w:ascii="Times New Roman" w:eastAsia="Times New Roman" w:hAnsi="Times New Roman" w:cs="Times New Roman"/>
          <w:sz w:val="24"/>
          <w:szCs w:val="24"/>
          <w:lang w:val="en" w:eastAsia="en-AU"/>
        </w:rPr>
        <w:t xml:space="preserve">significant public health </w:t>
      </w:r>
      <w:r w:rsidR="000558C2" w:rsidRPr="001C6ED2">
        <w:rPr>
          <w:rFonts w:ascii="Times New Roman" w:eastAsia="Times New Roman" w:hAnsi="Times New Roman" w:cs="Times New Roman"/>
          <w:sz w:val="24"/>
          <w:szCs w:val="24"/>
          <w:lang w:val="en" w:eastAsia="en-AU"/>
        </w:rPr>
        <w:t>issues</w:t>
      </w:r>
      <w:r w:rsidR="00A65AD7" w:rsidRPr="001C6ED2">
        <w:rPr>
          <w:rFonts w:ascii="Times New Roman" w:eastAsia="Times New Roman" w:hAnsi="Times New Roman" w:cs="Times New Roman"/>
          <w:sz w:val="24"/>
          <w:szCs w:val="24"/>
          <w:lang w:val="en" w:eastAsia="en-AU"/>
        </w:rPr>
        <w:t>, with attention drawn recently to their prevalence and associated dire effects</w:t>
      </w:r>
      <w:r w:rsidR="00CB6F57" w:rsidRPr="001C6ED2">
        <w:rPr>
          <w:rFonts w:ascii="Times New Roman" w:eastAsia="Times New Roman" w:hAnsi="Times New Roman" w:cs="Times New Roman"/>
          <w:sz w:val="24"/>
          <w:szCs w:val="24"/>
          <w:lang w:val="en" w:eastAsia="en-AU"/>
        </w:rPr>
        <w:t xml:space="preserve"> within work place settings</w:t>
      </w:r>
      <w:r w:rsidR="00A65AD7" w:rsidRPr="001C6ED2">
        <w:rPr>
          <w:rFonts w:ascii="Times New Roman" w:eastAsia="Times New Roman" w:hAnsi="Times New Roman" w:cs="Times New Roman"/>
          <w:sz w:val="24"/>
          <w:szCs w:val="24"/>
          <w:lang w:val="en" w:eastAsia="en-AU"/>
        </w:rPr>
        <w:t xml:space="preserve">, </w:t>
      </w:r>
      <w:r w:rsidR="00386A99" w:rsidRPr="001C6ED2">
        <w:rPr>
          <w:rFonts w:ascii="Times New Roman" w:hAnsi="Times New Roman" w:cs="Times New Roman"/>
          <w:sz w:val="24"/>
          <w:szCs w:val="24"/>
        </w:rPr>
        <w:t>with the #</w:t>
      </w:r>
      <w:r w:rsidR="00E903C2" w:rsidRPr="001C6ED2">
        <w:rPr>
          <w:rFonts w:ascii="Times New Roman" w:hAnsi="Times New Roman" w:cs="Times New Roman"/>
          <w:sz w:val="24"/>
          <w:szCs w:val="24"/>
        </w:rPr>
        <w:t>Me Too</w:t>
      </w:r>
      <w:r w:rsidR="00386A99" w:rsidRPr="001C6ED2">
        <w:rPr>
          <w:rFonts w:ascii="Times New Roman" w:hAnsi="Times New Roman" w:cs="Times New Roman"/>
          <w:sz w:val="24"/>
          <w:szCs w:val="24"/>
        </w:rPr>
        <w:t xml:space="preserve"> movement</w:t>
      </w:r>
      <w:r w:rsidR="00D577F1" w:rsidRPr="001C6ED2">
        <w:rPr>
          <w:rFonts w:ascii="Times New Roman" w:hAnsi="Times New Roman" w:cs="Times New Roman"/>
          <w:sz w:val="24"/>
          <w:szCs w:val="24"/>
        </w:rPr>
        <w:t xml:space="preserve"> </w:t>
      </w:r>
      <w:r w:rsidR="00CB6F57" w:rsidRPr="001C6ED2">
        <w:rPr>
          <w:rFonts w:ascii="Times New Roman" w:hAnsi="Times New Roman" w:cs="Times New Roman"/>
          <w:sz w:val="24"/>
          <w:szCs w:val="24"/>
        </w:rPr>
        <w:t xml:space="preserve">and </w:t>
      </w:r>
      <w:r w:rsidR="00D577F1" w:rsidRPr="001C6ED2">
        <w:rPr>
          <w:rFonts w:ascii="Times New Roman" w:hAnsi="Times New Roman" w:cs="Times New Roman"/>
          <w:sz w:val="24"/>
          <w:szCs w:val="24"/>
        </w:rPr>
        <w:t xml:space="preserve">calls to end sexist attitudes and behaviours that condone violence against women </w:t>
      </w:r>
      <w:r w:rsidR="00D577F1" w:rsidRPr="001C6ED2">
        <w:rPr>
          <w:rFonts w:ascii="Times New Roman" w:hAnsi="Times New Roman" w:cs="Times New Roman"/>
          <w:noProof/>
          <w:sz w:val="24"/>
          <w:szCs w:val="24"/>
        </w:rPr>
        <w:t>(Fileborn, Loney-Howes, &amp; Hindes, 2019; Jagsi, 2018)</w:t>
      </w:r>
      <w:r w:rsidR="00D577F1" w:rsidRPr="001C6ED2">
        <w:rPr>
          <w:rFonts w:ascii="Times New Roman" w:hAnsi="Times New Roman" w:cs="Times New Roman"/>
          <w:sz w:val="24"/>
          <w:szCs w:val="24"/>
        </w:rPr>
        <w:t xml:space="preserve">. </w:t>
      </w:r>
    </w:p>
    <w:p w14:paraId="69F5464B" w14:textId="77777777" w:rsidR="008357AD" w:rsidRPr="001C6ED2" w:rsidRDefault="008357AD" w:rsidP="00D82351">
      <w:pPr>
        <w:tabs>
          <w:tab w:val="left" w:pos="426"/>
        </w:tabs>
        <w:spacing w:line="480" w:lineRule="auto"/>
        <w:jc w:val="both"/>
        <w:rPr>
          <w:rFonts w:ascii="Times New Roman" w:hAnsi="Times New Roman" w:cs="Times New Roman"/>
          <w:sz w:val="24"/>
          <w:szCs w:val="24"/>
          <w:lang w:val="en"/>
        </w:rPr>
      </w:pPr>
    </w:p>
    <w:p w14:paraId="0196A60F" w14:textId="77777777" w:rsidR="000558C2" w:rsidRPr="001C6ED2" w:rsidRDefault="00527AFF" w:rsidP="00D82351">
      <w:pPr>
        <w:tabs>
          <w:tab w:val="left" w:pos="426"/>
        </w:tabs>
        <w:spacing w:line="480" w:lineRule="auto"/>
        <w:jc w:val="both"/>
        <w:rPr>
          <w:rFonts w:ascii="Times New Roman" w:hAnsi="Times New Roman" w:cs="Times New Roman"/>
          <w:sz w:val="24"/>
          <w:szCs w:val="24"/>
          <w:lang w:val="en-US"/>
        </w:rPr>
      </w:pPr>
      <w:r w:rsidRPr="001C6ED2">
        <w:rPr>
          <w:rFonts w:ascii="Times New Roman" w:hAnsi="Times New Roman" w:cs="Times New Roman"/>
          <w:sz w:val="24"/>
          <w:szCs w:val="24"/>
          <w:lang w:val="en"/>
        </w:rPr>
        <w:t>Complaints about health professionals’ behavior are frequent to the national professional boards of registered health practitioners in Australia</w:t>
      </w:r>
      <w:r w:rsidR="00687DCC" w:rsidRPr="001C6ED2">
        <w:rPr>
          <w:rFonts w:ascii="Times New Roman" w:hAnsi="Times New Roman" w:cs="Times New Roman"/>
          <w:sz w:val="24"/>
          <w:szCs w:val="24"/>
          <w:lang w:val="en"/>
        </w:rPr>
        <w:t xml:space="preserve"> </w:t>
      </w:r>
      <w:r w:rsidR="00687DCC" w:rsidRPr="001C6ED2">
        <w:rPr>
          <w:rFonts w:ascii="Times New Roman" w:hAnsi="Times New Roman" w:cs="Times New Roman"/>
          <w:noProof/>
          <w:sz w:val="24"/>
          <w:szCs w:val="24"/>
          <w:lang w:val="en"/>
        </w:rPr>
        <w:t>(Australian Health P</w:t>
      </w:r>
      <w:r w:rsidR="00B4187F" w:rsidRPr="001C6ED2">
        <w:rPr>
          <w:rFonts w:ascii="Times New Roman" w:hAnsi="Times New Roman" w:cs="Times New Roman"/>
          <w:noProof/>
          <w:sz w:val="24"/>
          <w:szCs w:val="24"/>
          <w:lang w:val="en"/>
        </w:rPr>
        <w:t>ractitioners Regulation Agency [</w:t>
      </w:r>
      <w:r w:rsidR="007C7FC2" w:rsidRPr="001C6ED2">
        <w:rPr>
          <w:rFonts w:ascii="Times New Roman" w:hAnsi="Times New Roman" w:cs="Times New Roman"/>
          <w:noProof/>
          <w:sz w:val="24"/>
          <w:szCs w:val="24"/>
          <w:lang w:val="en"/>
        </w:rPr>
        <w:t>AHPR</w:t>
      </w:r>
      <w:r w:rsidR="00687DCC" w:rsidRPr="001C6ED2">
        <w:rPr>
          <w:rFonts w:ascii="Times New Roman" w:hAnsi="Times New Roman" w:cs="Times New Roman"/>
          <w:noProof/>
          <w:sz w:val="24"/>
          <w:szCs w:val="24"/>
          <w:lang w:val="en"/>
        </w:rPr>
        <w:t>A</w:t>
      </w:r>
      <w:r w:rsidR="00B4187F" w:rsidRPr="001C6ED2">
        <w:rPr>
          <w:rFonts w:ascii="Times New Roman" w:hAnsi="Times New Roman" w:cs="Times New Roman"/>
          <w:noProof/>
          <w:sz w:val="24"/>
          <w:szCs w:val="24"/>
          <w:lang w:val="en"/>
        </w:rPr>
        <w:t>]</w:t>
      </w:r>
      <w:r w:rsidR="00687DCC" w:rsidRPr="001C6ED2">
        <w:rPr>
          <w:rFonts w:ascii="Times New Roman" w:hAnsi="Times New Roman" w:cs="Times New Roman"/>
          <w:noProof/>
          <w:sz w:val="24"/>
          <w:szCs w:val="24"/>
          <w:lang w:val="en"/>
        </w:rPr>
        <w:t>, 2019</w:t>
      </w:r>
      <w:r w:rsidR="00C64D86" w:rsidRPr="001C6ED2">
        <w:rPr>
          <w:rFonts w:ascii="Times New Roman" w:hAnsi="Times New Roman" w:cs="Times New Roman"/>
          <w:noProof/>
          <w:sz w:val="24"/>
          <w:szCs w:val="24"/>
          <w:lang w:val="en"/>
        </w:rPr>
        <w:t>; Bismark et al.,</w:t>
      </w:r>
      <w:r w:rsidR="00892532" w:rsidRPr="001C6ED2">
        <w:rPr>
          <w:rFonts w:ascii="Times New Roman" w:hAnsi="Times New Roman" w:cs="Times New Roman"/>
          <w:noProof/>
          <w:sz w:val="24"/>
          <w:szCs w:val="24"/>
          <w:lang w:val="en"/>
        </w:rPr>
        <w:t xml:space="preserve"> 2020</w:t>
      </w:r>
      <w:r w:rsidR="00A12242" w:rsidRPr="001C6ED2">
        <w:rPr>
          <w:rFonts w:ascii="Times New Roman" w:hAnsi="Times New Roman" w:cs="Times New Roman"/>
          <w:noProof/>
          <w:sz w:val="24"/>
          <w:szCs w:val="24"/>
          <w:lang w:val="en"/>
        </w:rPr>
        <w:t>)</w:t>
      </w:r>
      <w:r w:rsidR="00964015" w:rsidRPr="001C6ED2">
        <w:rPr>
          <w:rFonts w:ascii="Times New Roman" w:hAnsi="Times New Roman" w:cs="Times New Roman"/>
          <w:noProof/>
          <w:sz w:val="24"/>
          <w:szCs w:val="24"/>
          <w:lang w:val="en"/>
        </w:rPr>
        <w:t>.</w:t>
      </w:r>
      <w:r w:rsidRPr="001C6ED2">
        <w:rPr>
          <w:rFonts w:ascii="Times New Roman" w:hAnsi="Times New Roman" w:cs="Times New Roman"/>
          <w:sz w:val="24"/>
          <w:szCs w:val="24"/>
          <w:lang w:val="en"/>
        </w:rPr>
        <w:t xml:space="preserve"> </w:t>
      </w:r>
      <w:r w:rsidR="00651EFA" w:rsidRPr="001C6ED2">
        <w:rPr>
          <w:rFonts w:ascii="Times New Roman" w:hAnsi="Times New Roman" w:cs="Times New Roman"/>
          <w:sz w:val="24"/>
          <w:szCs w:val="24"/>
          <w:lang w:val="en"/>
        </w:rPr>
        <w:t xml:space="preserve">AHPRA </w:t>
      </w:r>
      <w:r w:rsidR="002600C2" w:rsidRPr="001C6ED2">
        <w:rPr>
          <w:rFonts w:ascii="Times New Roman" w:hAnsi="Times New Roman" w:cs="Times New Roman"/>
          <w:sz w:val="24"/>
          <w:szCs w:val="24"/>
          <w:lang w:val="en"/>
        </w:rPr>
        <w:t xml:space="preserve">received 92 notifications </w:t>
      </w:r>
      <w:r w:rsidR="002600C2" w:rsidRPr="001C6ED2">
        <w:rPr>
          <w:rFonts w:ascii="Times New Roman" w:hAnsi="Times New Roman" w:cs="Times New Roman"/>
          <w:sz w:val="24"/>
          <w:szCs w:val="24"/>
          <w:lang w:val="en"/>
        </w:rPr>
        <w:lastRenderedPageBreak/>
        <w:t xml:space="preserve">about “sexual misconduct” and </w:t>
      </w:r>
      <w:r w:rsidR="00D34D2E" w:rsidRPr="001C6ED2">
        <w:rPr>
          <w:rFonts w:ascii="Times New Roman" w:hAnsi="Times New Roman" w:cs="Times New Roman"/>
          <w:sz w:val="24"/>
          <w:szCs w:val="24"/>
          <w:lang w:val="en"/>
        </w:rPr>
        <w:t xml:space="preserve">1167 about “boundary violations” </w:t>
      </w:r>
      <w:r w:rsidR="002600C2" w:rsidRPr="001C6ED2">
        <w:rPr>
          <w:rFonts w:ascii="Times New Roman" w:hAnsi="Times New Roman" w:cs="Times New Roman"/>
          <w:sz w:val="24"/>
          <w:szCs w:val="24"/>
          <w:lang w:val="en"/>
        </w:rPr>
        <w:t>in the 2018/19 year</w:t>
      </w:r>
      <w:r w:rsidR="00687DCC" w:rsidRPr="001C6ED2">
        <w:rPr>
          <w:rFonts w:ascii="Times New Roman" w:hAnsi="Times New Roman" w:cs="Times New Roman"/>
          <w:sz w:val="24"/>
          <w:szCs w:val="24"/>
          <w:lang w:val="en"/>
        </w:rPr>
        <w:t xml:space="preserve"> (AHPRA, 2019</w:t>
      </w:r>
      <w:r w:rsidR="00FF4F8A" w:rsidRPr="001C6ED2">
        <w:rPr>
          <w:rFonts w:ascii="Times New Roman" w:hAnsi="Times New Roman" w:cs="Times New Roman"/>
          <w:sz w:val="24"/>
          <w:szCs w:val="24"/>
          <w:lang w:val="en"/>
        </w:rPr>
        <w:t xml:space="preserve">). </w:t>
      </w:r>
      <w:r w:rsidR="00651EFA" w:rsidRPr="001C6ED2">
        <w:rPr>
          <w:rFonts w:ascii="Times New Roman" w:hAnsi="Times New Roman" w:cs="Times New Roman"/>
          <w:sz w:val="24"/>
          <w:szCs w:val="24"/>
          <w:lang w:val="en"/>
        </w:rPr>
        <w:t xml:space="preserve"> </w:t>
      </w:r>
      <w:r w:rsidR="00FF4F8A" w:rsidRPr="001C6ED2">
        <w:rPr>
          <w:rFonts w:ascii="Times New Roman" w:hAnsi="Times New Roman" w:cs="Times New Roman"/>
          <w:sz w:val="24"/>
          <w:szCs w:val="24"/>
          <w:lang w:val="en-US"/>
        </w:rPr>
        <w:t xml:space="preserve">Results of </w:t>
      </w:r>
      <w:r w:rsidR="00FF4F8A" w:rsidRPr="001C6ED2">
        <w:rPr>
          <w:rFonts w:ascii="Times New Roman" w:hAnsi="Times New Roman" w:cs="Times New Roman"/>
          <w:sz w:val="24"/>
          <w:szCs w:val="24"/>
          <w:shd w:val="clear" w:color="auto" w:fill="FFFFFF"/>
        </w:rPr>
        <w:t xml:space="preserve">the first Medical Training Survey, with almost 10,000 doctors found more than one in three trainees experienced or witnessed bullying, harassment or discrimination </w:t>
      </w:r>
      <w:r w:rsidR="00F141F5" w:rsidRPr="001C6ED2">
        <w:rPr>
          <w:rFonts w:ascii="Times New Roman" w:hAnsi="Times New Roman" w:cs="Times New Roman"/>
          <w:noProof/>
          <w:sz w:val="24"/>
          <w:szCs w:val="24"/>
          <w:shd w:val="clear" w:color="auto" w:fill="FFFFFF"/>
        </w:rPr>
        <w:t>(Medical Board of Australia and AHPRA, 2020)</w:t>
      </w:r>
      <w:r w:rsidRPr="001C6ED2">
        <w:rPr>
          <w:rFonts w:ascii="Times New Roman" w:hAnsi="Times New Roman" w:cs="Times New Roman"/>
          <w:sz w:val="24"/>
          <w:szCs w:val="24"/>
        </w:rPr>
        <w:t>.</w:t>
      </w:r>
      <w:r w:rsidR="00FF4F8A" w:rsidRPr="001C6ED2">
        <w:rPr>
          <w:rFonts w:ascii="Times New Roman" w:hAnsi="Times New Roman" w:cs="Times New Roman"/>
          <w:sz w:val="24"/>
          <w:szCs w:val="24"/>
        </w:rPr>
        <w:t xml:space="preserve"> </w:t>
      </w:r>
      <w:r w:rsidR="00FF4F8A" w:rsidRPr="001C6ED2">
        <w:rPr>
          <w:rFonts w:ascii="Times New Roman" w:hAnsi="Times New Roman" w:cs="Times New Roman"/>
          <w:sz w:val="24"/>
          <w:szCs w:val="24"/>
          <w:shd w:val="clear" w:color="auto" w:fill="FFFFFF"/>
        </w:rPr>
        <w:t xml:space="preserve"> </w:t>
      </w:r>
      <w:r w:rsidRPr="001C6ED2">
        <w:rPr>
          <w:rFonts w:ascii="Times New Roman" w:hAnsi="Times New Roman" w:cs="Times New Roman"/>
          <w:sz w:val="24"/>
          <w:szCs w:val="24"/>
          <w:shd w:val="clear" w:color="auto" w:fill="FFFFFF"/>
        </w:rPr>
        <w:t>The report noted that</w:t>
      </w:r>
      <w:r w:rsidR="00FF4F8A" w:rsidRPr="001C6ED2">
        <w:rPr>
          <w:rFonts w:ascii="Times New Roman" w:hAnsi="Times New Roman" w:cs="Times New Roman"/>
          <w:sz w:val="24"/>
          <w:szCs w:val="24"/>
          <w:shd w:val="clear" w:color="auto" w:fill="FFFFFF"/>
        </w:rPr>
        <w:t xml:space="preserve"> bullying, harassment and discrimination negatively impact patient safety, constructive learning and the culture of health care</w:t>
      </w:r>
      <w:r w:rsidR="00BB5424" w:rsidRPr="001C6ED2">
        <w:rPr>
          <w:rFonts w:ascii="Times New Roman" w:hAnsi="Times New Roman" w:cs="Times New Roman"/>
          <w:sz w:val="24"/>
          <w:szCs w:val="24"/>
          <w:shd w:val="clear" w:color="auto" w:fill="FFFFFF"/>
        </w:rPr>
        <w:t xml:space="preserve"> and highlighted the needed to </w:t>
      </w:r>
      <w:r w:rsidR="00FF4F8A" w:rsidRPr="001C6ED2">
        <w:rPr>
          <w:rFonts w:ascii="Times New Roman" w:hAnsi="Times New Roman" w:cs="Times New Roman"/>
          <w:sz w:val="24"/>
          <w:szCs w:val="24"/>
          <w:shd w:val="clear" w:color="auto" w:fill="FFFFFF"/>
        </w:rPr>
        <w:t>strengthen professional behaviour</w:t>
      </w:r>
      <w:r w:rsidR="00BB5424" w:rsidRPr="001C6ED2">
        <w:rPr>
          <w:rFonts w:ascii="Times New Roman" w:hAnsi="Times New Roman" w:cs="Times New Roman"/>
          <w:sz w:val="24"/>
          <w:szCs w:val="24"/>
          <w:shd w:val="clear" w:color="auto" w:fill="FFFFFF"/>
        </w:rPr>
        <w:t>.</w:t>
      </w:r>
      <w:r w:rsidR="00FF4F8A" w:rsidRPr="001C6ED2">
        <w:rPr>
          <w:rFonts w:ascii="Times New Roman" w:hAnsi="Times New Roman" w:cs="Times New Roman"/>
          <w:sz w:val="24"/>
          <w:szCs w:val="24"/>
          <w:shd w:val="clear" w:color="auto" w:fill="FFFFFF"/>
        </w:rPr>
        <w:t xml:space="preserve"> </w:t>
      </w:r>
      <w:r w:rsidR="00A05D37" w:rsidRPr="001C6ED2">
        <w:rPr>
          <w:rFonts w:ascii="Times New Roman" w:hAnsi="Times New Roman" w:cs="Times New Roman"/>
          <w:sz w:val="24"/>
          <w:szCs w:val="24"/>
          <w:shd w:val="clear" w:color="auto" w:fill="FFFFFF"/>
        </w:rPr>
        <w:t>M</w:t>
      </w:r>
      <w:r w:rsidR="00D70555" w:rsidRPr="001C6ED2">
        <w:rPr>
          <w:rFonts w:ascii="Times New Roman" w:hAnsi="Times New Roman" w:cs="Times New Roman"/>
          <w:sz w:val="24"/>
          <w:szCs w:val="24"/>
          <w:lang w:val="en-US"/>
        </w:rPr>
        <w:t xml:space="preserve">ale </w:t>
      </w:r>
      <w:r w:rsidR="00A05D37" w:rsidRPr="001C6ED2">
        <w:rPr>
          <w:rFonts w:ascii="Times New Roman" w:hAnsi="Times New Roman" w:cs="Times New Roman"/>
          <w:sz w:val="24"/>
          <w:szCs w:val="24"/>
          <w:lang w:val="en-US"/>
        </w:rPr>
        <w:t xml:space="preserve">health </w:t>
      </w:r>
      <w:r w:rsidR="00D70555" w:rsidRPr="001C6ED2">
        <w:rPr>
          <w:rFonts w:ascii="Times New Roman" w:hAnsi="Times New Roman" w:cs="Times New Roman"/>
          <w:sz w:val="24"/>
          <w:szCs w:val="24"/>
          <w:lang w:val="en-US"/>
        </w:rPr>
        <w:t xml:space="preserve">professionals </w:t>
      </w:r>
      <w:r w:rsidR="00A05D37" w:rsidRPr="001C6ED2">
        <w:rPr>
          <w:rFonts w:ascii="Times New Roman" w:hAnsi="Times New Roman" w:cs="Times New Roman"/>
          <w:sz w:val="24"/>
          <w:szCs w:val="24"/>
          <w:lang w:val="en-US"/>
        </w:rPr>
        <w:t xml:space="preserve">are </w:t>
      </w:r>
      <w:r w:rsidR="00D70555" w:rsidRPr="001C6ED2">
        <w:rPr>
          <w:rFonts w:ascii="Times New Roman" w:hAnsi="Times New Roman" w:cs="Times New Roman"/>
          <w:sz w:val="24"/>
          <w:szCs w:val="24"/>
          <w:lang w:val="en-US"/>
        </w:rPr>
        <w:t>identified as the main perpetrators</w:t>
      </w:r>
      <w:r w:rsidR="000558C2" w:rsidRPr="001C6ED2">
        <w:rPr>
          <w:rFonts w:ascii="Times New Roman" w:hAnsi="Times New Roman" w:cs="Times New Roman"/>
          <w:sz w:val="24"/>
          <w:szCs w:val="24"/>
          <w:lang w:val="en-US"/>
        </w:rPr>
        <w:t xml:space="preserve"> of gender-based violence</w:t>
      </w:r>
      <w:r w:rsidR="00A65AD7" w:rsidRPr="001C6ED2">
        <w:rPr>
          <w:rFonts w:ascii="Times New Roman" w:hAnsi="Times New Roman" w:cs="Times New Roman"/>
          <w:sz w:val="24"/>
          <w:szCs w:val="24"/>
          <w:lang w:val="en-US"/>
        </w:rPr>
        <w:t xml:space="preserve"> (Our Watch, 2020)</w:t>
      </w:r>
      <w:r w:rsidR="000558C2" w:rsidRPr="001C6ED2">
        <w:rPr>
          <w:rFonts w:ascii="Times New Roman" w:hAnsi="Times New Roman" w:cs="Times New Roman"/>
          <w:sz w:val="24"/>
          <w:szCs w:val="24"/>
          <w:lang w:val="en-US"/>
        </w:rPr>
        <w:t xml:space="preserve"> </w:t>
      </w:r>
      <w:r w:rsidR="00A12242" w:rsidRPr="001C6ED2">
        <w:rPr>
          <w:rFonts w:ascii="Times New Roman" w:hAnsi="Times New Roman" w:cs="Times New Roman"/>
          <w:sz w:val="24"/>
          <w:szCs w:val="24"/>
          <w:lang w:val="en-US"/>
        </w:rPr>
        <w:t>and key to engage in primary prevention programs (</w:t>
      </w:r>
      <w:r w:rsidR="00A12242" w:rsidRPr="001C6ED2">
        <w:rPr>
          <w:rFonts w:ascii="Times New Roman" w:hAnsi="Times New Roman" w:cs="Times New Roman"/>
          <w:sz w:val="24"/>
          <w:szCs w:val="24"/>
        </w:rPr>
        <w:t xml:space="preserve">Wells </w:t>
      </w:r>
      <w:r w:rsidR="00CD5C96" w:rsidRPr="001C6ED2">
        <w:rPr>
          <w:rFonts w:ascii="Times New Roman" w:hAnsi="Times New Roman" w:cs="Times New Roman"/>
          <w:sz w:val="24"/>
          <w:szCs w:val="24"/>
        </w:rPr>
        <w:t>&amp; Fotheringham</w:t>
      </w:r>
      <w:r w:rsidR="00A12242" w:rsidRPr="001C6ED2">
        <w:rPr>
          <w:rFonts w:ascii="Times New Roman" w:hAnsi="Times New Roman" w:cs="Times New Roman"/>
          <w:sz w:val="24"/>
          <w:szCs w:val="24"/>
        </w:rPr>
        <w:t>, 2021).</w:t>
      </w:r>
    </w:p>
    <w:p w14:paraId="0B6D413A" w14:textId="77777777" w:rsidR="008357AD" w:rsidRPr="001C6ED2" w:rsidRDefault="008357AD" w:rsidP="00D82351">
      <w:pPr>
        <w:tabs>
          <w:tab w:val="left" w:pos="426"/>
        </w:tabs>
        <w:spacing w:line="480" w:lineRule="auto"/>
        <w:jc w:val="both"/>
        <w:rPr>
          <w:rFonts w:ascii="Times New Roman" w:hAnsi="Times New Roman" w:cs="Times New Roman"/>
          <w:sz w:val="24"/>
          <w:szCs w:val="24"/>
          <w:lang w:val="en-US"/>
        </w:rPr>
      </w:pPr>
    </w:p>
    <w:p w14:paraId="796C1540" w14:textId="77777777" w:rsidR="00A05D37" w:rsidRPr="001C6ED2" w:rsidRDefault="00A05D37" w:rsidP="00D82351">
      <w:pPr>
        <w:tabs>
          <w:tab w:val="left" w:pos="426"/>
        </w:tabs>
        <w:spacing w:line="480" w:lineRule="auto"/>
        <w:jc w:val="both"/>
        <w:rPr>
          <w:rFonts w:ascii="Times New Roman" w:hAnsi="Times New Roman" w:cs="Times New Roman"/>
          <w:sz w:val="24"/>
          <w:szCs w:val="24"/>
          <w:lang w:val="en-US"/>
        </w:rPr>
      </w:pPr>
      <w:r w:rsidRPr="001C6ED2">
        <w:rPr>
          <w:rFonts w:ascii="Times New Roman" w:hAnsi="Times New Roman" w:cs="Times New Roman"/>
          <w:sz w:val="24"/>
          <w:szCs w:val="24"/>
          <w:lang w:val="en-US"/>
        </w:rPr>
        <w:t>Each of the</w:t>
      </w:r>
      <w:r w:rsidRPr="001C6ED2">
        <w:rPr>
          <w:rFonts w:ascii="Times New Roman" w:hAnsi="Times New Roman" w:cs="Times New Roman"/>
          <w:sz w:val="24"/>
          <w:szCs w:val="24"/>
        </w:rPr>
        <w:t xml:space="preserve"> national boards of health practitioners in Australia </w:t>
      </w:r>
      <w:r w:rsidRPr="001C6ED2">
        <w:rPr>
          <w:rFonts w:ascii="Times New Roman" w:hAnsi="Times New Roman" w:cs="Times New Roman"/>
          <w:sz w:val="24"/>
          <w:szCs w:val="24"/>
          <w:lang w:val="en-US"/>
        </w:rPr>
        <w:t xml:space="preserve">require all registered health student practitioners to adhere to a Code of Conduct on professional behavior </w:t>
      </w:r>
      <w:r w:rsidRPr="001C6ED2">
        <w:rPr>
          <w:rFonts w:ascii="Times New Roman" w:hAnsi="Times New Roman" w:cs="Times New Roman"/>
          <w:noProof/>
          <w:sz w:val="24"/>
          <w:szCs w:val="24"/>
          <w:lang w:val="en-US"/>
        </w:rPr>
        <w:t>(AHPRA 2019)</w:t>
      </w:r>
      <w:r w:rsidRPr="001C6ED2">
        <w:rPr>
          <w:rFonts w:ascii="Times New Roman" w:hAnsi="Times New Roman" w:cs="Times New Roman"/>
          <w:sz w:val="24"/>
          <w:szCs w:val="24"/>
          <w:lang w:val="en-US"/>
        </w:rPr>
        <w:t xml:space="preserve">. It is therefore essential that students as potential leaders understand professional boundaries, the prevalence of </w:t>
      </w:r>
      <w:r w:rsidRPr="001C6ED2">
        <w:rPr>
          <w:rFonts w:ascii="Times New Roman" w:eastAsia="Times New Roman" w:hAnsi="Times New Roman" w:cs="Times New Roman"/>
          <w:sz w:val="24"/>
          <w:szCs w:val="24"/>
          <w:lang w:val="en" w:eastAsia="en-AU"/>
        </w:rPr>
        <w:t xml:space="preserve">sexism, gender discrimination and </w:t>
      </w:r>
      <w:r w:rsidRPr="001C6ED2">
        <w:rPr>
          <w:rFonts w:ascii="Times New Roman" w:hAnsi="Times New Roman" w:cs="Times New Roman"/>
          <w:sz w:val="24"/>
          <w:szCs w:val="24"/>
          <w:lang w:val="en-US"/>
        </w:rPr>
        <w:t xml:space="preserve">harassment, how to avoid unprofessional behavior in workplace settings and how to take </w:t>
      </w:r>
      <w:r w:rsidRPr="001C6ED2">
        <w:rPr>
          <w:rFonts w:ascii="Times New Roman" w:hAnsi="Times New Roman" w:cs="Times New Roman"/>
          <w:sz w:val="24"/>
          <w:szCs w:val="24"/>
        </w:rPr>
        <w:t>necessary action towards achieving gender equality (VEOHRC, 2020)</w:t>
      </w:r>
      <w:r w:rsidR="004A588E" w:rsidRPr="001C6ED2">
        <w:rPr>
          <w:rFonts w:ascii="Times New Roman" w:hAnsi="Times New Roman" w:cs="Times New Roman"/>
          <w:sz w:val="24"/>
          <w:szCs w:val="24"/>
        </w:rPr>
        <w:t xml:space="preserve">. </w:t>
      </w:r>
      <w:r w:rsidR="004A588E" w:rsidRPr="001C6ED2">
        <w:rPr>
          <w:rFonts w:ascii="Times New Roman" w:hAnsi="Times New Roman" w:cs="Times New Roman"/>
          <w:color w:val="1F1923"/>
          <w:sz w:val="24"/>
          <w:szCs w:val="24"/>
        </w:rPr>
        <w:t>Sexual harassment and gender-based violence are not women’s issues, they are societal issues (Australian Human Rights Commission [AHRC], 2020)</w:t>
      </w:r>
      <w:r w:rsidR="004A588E" w:rsidRPr="001C6ED2">
        <w:rPr>
          <w:rFonts w:ascii="Times New Roman" w:eastAsia="Times New Roman" w:hAnsi="Times New Roman" w:cs="Times New Roman"/>
          <w:sz w:val="24"/>
          <w:szCs w:val="24"/>
          <w:lang w:val="en" w:eastAsia="en-AU"/>
        </w:rPr>
        <w:t xml:space="preserve">. </w:t>
      </w:r>
      <w:r w:rsidR="004A588E" w:rsidRPr="001C6ED2">
        <w:rPr>
          <w:rFonts w:ascii="Times New Roman" w:hAnsi="Times New Roman" w:cs="Times New Roman"/>
          <w:sz w:val="24"/>
          <w:szCs w:val="24"/>
        </w:rPr>
        <w:t xml:space="preserve">Health care professionals have a key role in addressing these issues and influencing cultural change.  Primary prevention education </w:t>
      </w:r>
      <w:r w:rsidR="00A12242" w:rsidRPr="001C6ED2">
        <w:rPr>
          <w:rFonts w:ascii="Times New Roman" w:hAnsi="Times New Roman" w:cs="Times New Roman"/>
          <w:sz w:val="24"/>
          <w:szCs w:val="24"/>
        </w:rPr>
        <w:t xml:space="preserve">to address gender based violence </w:t>
      </w:r>
      <w:r w:rsidR="004A588E" w:rsidRPr="001C6ED2">
        <w:rPr>
          <w:rFonts w:ascii="Times New Roman" w:hAnsi="Times New Roman" w:cs="Times New Roman"/>
          <w:sz w:val="24"/>
          <w:szCs w:val="24"/>
        </w:rPr>
        <w:t>within health professional curriculum</w:t>
      </w:r>
      <w:r w:rsidR="00957049" w:rsidRPr="001C6ED2">
        <w:rPr>
          <w:rFonts w:ascii="Times New Roman" w:hAnsi="Times New Roman" w:cs="Times New Roman"/>
          <w:sz w:val="24"/>
          <w:szCs w:val="24"/>
        </w:rPr>
        <w:t xml:space="preserve"> </w:t>
      </w:r>
      <w:r w:rsidR="00A12242" w:rsidRPr="001C6ED2">
        <w:rPr>
          <w:rFonts w:ascii="Times New Roman" w:hAnsi="Times New Roman" w:cs="Times New Roman"/>
          <w:sz w:val="24"/>
          <w:szCs w:val="24"/>
        </w:rPr>
        <w:t>i</w:t>
      </w:r>
      <w:r w:rsidR="004A588E" w:rsidRPr="001C6ED2">
        <w:rPr>
          <w:rFonts w:ascii="Times New Roman" w:hAnsi="Times New Roman" w:cs="Times New Roman"/>
          <w:sz w:val="24"/>
          <w:szCs w:val="24"/>
        </w:rPr>
        <w:t>s warranted.</w:t>
      </w:r>
    </w:p>
    <w:p w14:paraId="42783305" w14:textId="77777777" w:rsidR="008357AD" w:rsidRPr="001C6ED2" w:rsidRDefault="008357AD" w:rsidP="00D82351">
      <w:pPr>
        <w:tabs>
          <w:tab w:val="left" w:pos="426"/>
        </w:tabs>
        <w:spacing w:line="480" w:lineRule="auto"/>
        <w:jc w:val="both"/>
        <w:rPr>
          <w:rFonts w:ascii="Times New Roman" w:hAnsi="Times New Roman" w:cs="Times New Roman"/>
          <w:sz w:val="24"/>
          <w:szCs w:val="24"/>
          <w:lang w:val="en"/>
        </w:rPr>
      </w:pPr>
    </w:p>
    <w:p w14:paraId="184A254E" w14:textId="77777777" w:rsidR="00A05D37" w:rsidRPr="001C6ED2" w:rsidRDefault="00A05D37" w:rsidP="00D82351">
      <w:pPr>
        <w:tabs>
          <w:tab w:val="left" w:pos="426"/>
        </w:tabs>
        <w:spacing w:line="480" w:lineRule="auto"/>
        <w:jc w:val="both"/>
        <w:rPr>
          <w:rFonts w:ascii="Times New Roman" w:hAnsi="Times New Roman" w:cs="Times New Roman"/>
          <w:sz w:val="24"/>
          <w:szCs w:val="24"/>
        </w:rPr>
      </w:pPr>
      <w:r w:rsidRPr="001C6ED2">
        <w:rPr>
          <w:rFonts w:ascii="Times New Roman" w:hAnsi="Times New Roman" w:cs="Times New Roman"/>
          <w:sz w:val="24"/>
          <w:szCs w:val="24"/>
          <w:lang w:val="en"/>
        </w:rPr>
        <w:t>Health professional curricula must encompass these higher order values-based content areas</w:t>
      </w:r>
      <w:r w:rsidR="00386A99" w:rsidRPr="001C6ED2">
        <w:rPr>
          <w:rFonts w:ascii="Times New Roman" w:hAnsi="Times New Roman" w:cs="Times New Roman"/>
          <w:sz w:val="24"/>
          <w:szCs w:val="24"/>
          <w:lang w:val="en"/>
        </w:rPr>
        <w:t xml:space="preserve"> to ensure students have a good </w:t>
      </w:r>
      <w:r w:rsidR="009A2ECD" w:rsidRPr="001C6ED2">
        <w:rPr>
          <w:rFonts w:ascii="Times New Roman" w:hAnsi="Times New Roman" w:cs="Times New Roman"/>
          <w:sz w:val="24"/>
          <w:szCs w:val="24"/>
          <w:lang w:val="en"/>
        </w:rPr>
        <w:t>understanding</w:t>
      </w:r>
      <w:r w:rsidR="00386A99" w:rsidRPr="001C6ED2">
        <w:rPr>
          <w:rFonts w:ascii="Times New Roman" w:hAnsi="Times New Roman" w:cs="Times New Roman"/>
          <w:sz w:val="24"/>
          <w:szCs w:val="24"/>
          <w:lang w:val="en"/>
        </w:rPr>
        <w:t xml:space="preserve"> of gender based violence and knowledge of how to </w:t>
      </w:r>
      <w:r w:rsidR="009A2ECD" w:rsidRPr="001C6ED2">
        <w:rPr>
          <w:rFonts w:ascii="Times New Roman" w:hAnsi="Times New Roman" w:cs="Times New Roman"/>
          <w:sz w:val="24"/>
          <w:szCs w:val="24"/>
          <w:lang w:val="en"/>
        </w:rPr>
        <w:t xml:space="preserve">stop </w:t>
      </w:r>
      <w:r w:rsidR="00386A99" w:rsidRPr="001C6ED2">
        <w:rPr>
          <w:rFonts w:ascii="Times New Roman" w:hAnsi="Times New Roman" w:cs="Times New Roman"/>
          <w:sz w:val="24"/>
          <w:szCs w:val="24"/>
          <w:lang w:val="en"/>
        </w:rPr>
        <w:t xml:space="preserve">disrespectful </w:t>
      </w:r>
      <w:r w:rsidR="00CD5C96" w:rsidRPr="001C6ED2">
        <w:rPr>
          <w:rFonts w:ascii="Times New Roman" w:hAnsi="Times New Roman" w:cs="Times New Roman"/>
          <w:sz w:val="24"/>
          <w:szCs w:val="24"/>
          <w:lang w:val="en"/>
        </w:rPr>
        <w:t>behavior (</w:t>
      </w:r>
      <w:r w:rsidR="007D6ADF" w:rsidRPr="001C6ED2">
        <w:rPr>
          <w:rFonts w:ascii="Times New Roman" w:hAnsi="Times New Roman" w:cs="Times New Roman"/>
          <w:noProof/>
          <w:sz w:val="24"/>
          <w:szCs w:val="24"/>
        </w:rPr>
        <w:t>Fenton &amp; Jones, 2017)</w:t>
      </w:r>
      <w:r w:rsidR="00386A99" w:rsidRPr="001C6ED2">
        <w:rPr>
          <w:rFonts w:ascii="Times New Roman" w:hAnsi="Times New Roman" w:cs="Times New Roman"/>
          <w:sz w:val="24"/>
          <w:szCs w:val="24"/>
          <w:lang w:val="en"/>
        </w:rPr>
        <w:t xml:space="preserve">. </w:t>
      </w:r>
      <w:r w:rsidR="00417C0B" w:rsidRPr="001C6ED2">
        <w:rPr>
          <w:rFonts w:ascii="Times New Roman" w:hAnsi="Times New Roman" w:cs="Times New Roman"/>
          <w:sz w:val="24"/>
          <w:szCs w:val="24"/>
        </w:rPr>
        <w:t xml:space="preserve"> </w:t>
      </w:r>
      <w:r w:rsidR="00A65AD7" w:rsidRPr="001C6ED2">
        <w:rPr>
          <w:rFonts w:ascii="Times New Roman" w:hAnsi="Times New Roman" w:cs="Times New Roman"/>
          <w:sz w:val="24"/>
          <w:szCs w:val="24"/>
        </w:rPr>
        <w:t>To date, a</w:t>
      </w:r>
      <w:r w:rsidRPr="001C6ED2">
        <w:rPr>
          <w:rFonts w:ascii="Times New Roman" w:hAnsi="Times New Roman" w:cs="Times New Roman"/>
          <w:sz w:val="24"/>
          <w:szCs w:val="24"/>
          <w:lang w:val="en"/>
        </w:rPr>
        <w:t xml:space="preserve">n integrated focus on gender has </w:t>
      </w:r>
      <w:r w:rsidRPr="001C6ED2">
        <w:rPr>
          <w:rFonts w:ascii="Times New Roman" w:hAnsi="Times New Roman" w:cs="Times New Roman"/>
          <w:sz w:val="24"/>
          <w:szCs w:val="24"/>
          <w:lang w:val="en"/>
        </w:rPr>
        <w:lastRenderedPageBreak/>
        <w:t>largely been overlooked or sparsely covered</w:t>
      </w:r>
      <w:r w:rsidR="007D6ADF" w:rsidRPr="001C6ED2">
        <w:rPr>
          <w:rFonts w:ascii="Times New Roman" w:hAnsi="Times New Roman" w:cs="Times New Roman"/>
          <w:sz w:val="24"/>
          <w:szCs w:val="24"/>
          <w:lang w:val="en"/>
        </w:rPr>
        <w:t xml:space="preserve"> </w:t>
      </w:r>
      <w:r w:rsidR="007D6ADF" w:rsidRPr="001C6ED2">
        <w:rPr>
          <w:rFonts w:ascii="Times New Roman" w:hAnsi="Times New Roman" w:cs="Times New Roman"/>
          <w:noProof/>
          <w:sz w:val="24"/>
          <w:szCs w:val="24"/>
          <w:lang w:val="en"/>
        </w:rPr>
        <w:t>(Siller, Komlenac, Fink, Perkhofer, &amp; Hochleitner, 2018; World Health Organisation, 2007)</w:t>
      </w:r>
      <w:r w:rsidR="007D6ADF" w:rsidRPr="001C6ED2">
        <w:rPr>
          <w:rFonts w:ascii="Times New Roman" w:hAnsi="Times New Roman" w:cs="Times New Roman"/>
          <w:sz w:val="24"/>
          <w:szCs w:val="24"/>
          <w:lang w:val="en"/>
        </w:rPr>
        <w:t xml:space="preserve"> </w:t>
      </w:r>
      <w:r w:rsidRPr="001C6ED2">
        <w:rPr>
          <w:rFonts w:ascii="Times New Roman" w:hAnsi="Times New Roman" w:cs="Times New Roman"/>
          <w:sz w:val="24"/>
          <w:szCs w:val="24"/>
          <w:lang w:val="en"/>
        </w:rPr>
        <w:t xml:space="preserve"> in health professional education</w:t>
      </w:r>
      <w:r w:rsidR="00386A99" w:rsidRPr="001C6ED2">
        <w:rPr>
          <w:rFonts w:ascii="Times New Roman" w:hAnsi="Times New Roman" w:cs="Times New Roman"/>
          <w:sz w:val="24"/>
          <w:szCs w:val="24"/>
          <w:lang w:val="en"/>
        </w:rPr>
        <w:t xml:space="preserve"> with</w:t>
      </w:r>
      <w:r w:rsidR="00A12242" w:rsidRPr="001C6ED2">
        <w:rPr>
          <w:rFonts w:ascii="Times New Roman" w:hAnsi="Times New Roman" w:cs="Times New Roman"/>
          <w:sz w:val="24"/>
          <w:szCs w:val="24"/>
          <w:lang w:val="en"/>
        </w:rPr>
        <w:t>in</w:t>
      </w:r>
      <w:r w:rsidR="00386A99" w:rsidRPr="001C6ED2">
        <w:rPr>
          <w:rFonts w:ascii="Times New Roman" w:hAnsi="Times New Roman" w:cs="Times New Roman"/>
          <w:sz w:val="24"/>
          <w:szCs w:val="24"/>
          <w:lang w:val="en"/>
        </w:rPr>
        <w:t xml:space="preserve"> curriculum </w:t>
      </w:r>
      <w:r w:rsidRPr="001C6ED2">
        <w:rPr>
          <w:rFonts w:ascii="Times New Roman" w:hAnsi="Times New Roman" w:cs="Times New Roman"/>
          <w:sz w:val="24"/>
          <w:szCs w:val="24"/>
          <w:lang w:val="en"/>
        </w:rPr>
        <w:t xml:space="preserve">often </w:t>
      </w:r>
      <w:r w:rsidRPr="001C6ED2">
        <w:rPr>
          <w:rFonts w:ascii="Times New Roman" w:hAnsi="Times New Roman" w:cs="Times New Roman"/>
          <w:sz w:val="24"/>
          <w:szCs w:val="24"/>
        </w:rPr>
        <w:t>densely packed and dominated by clinical skills and task-based learning outcomes</w:t>
      </w:r>
      <w:r w:rsidR="00417C0B" w:rsidRPr="001C6ED2">
        <w:rPr>
          <w:rFonts w:ascii="Times New Roman" w:hAnsi="Times New Roman" w:cs="Times New Roman"/>
          <w:sz w:val="24"/>
          <w:szCs w:val="24"/>
        </w:rPr>
        <w:t xml:space="preserve"> </w:t>
      </w:r>
      <w:r w:rsidR="00417C0B" w:rsidRPr="001C6ED2">
        <w:rPr>
          <w:rFonts w:ascii="Times New Roman" w:hAnsi="Times New Roman" w:cs="Times New Roman"/>
          <w:noProof/>
          <w:sz w:val="24"/>
          <w:szCs w:val="24"/>
          <w:lang w:val="en"/>
        </w:rPr>
        <w:t>(Lovi</w:t>
      </w:r>
      <w:r w:rsidR="008357AD" w:rsidRPr="001C6ED2">
        <w:rPr>
          <w:rFonts w:ascii="Times New Roman" w:hAnsi="Times New Roman" w:cs="Times New Roman"/>
          <w:noProof/>
          <w:sz w:val="24"/>
          <w:szCs w:val="24"/>
          <w:lang w:val="en"/>
        </w:rPr>
        <w:t xml:space="preserve"> </w:t>
      </w:r>
      <w:r w:rsidR="0069556D" w:rsidRPr="001C6ED2">
        <w:rPr>
          <w:rFonts w:ascii="Times New Roman" w:hAnsi="Times New Roman" w:cs="Times New Roman"/>
          <w:noProof/>
          <w:sz w:val="24"/>
          <w:szCs w:val="24"/>
          <w:lang w:val="en"/>
        </w:rPr>
        <w:t>et al</w:t>
      </w:r>
      <w:r w:rsidR="0069556D" w:rsidRPr="001C6ED2">
        <w:rPr>
          <w:rFonts w:ascii="Times New Roman" w:hAnsi="Times New Roman" w:cs="Times New Roman"/>
          <w:i/>
          <w:noProof/>
          <w:sz w:val="24"/>
          <w:szCs w:val="24"/>
          <w:lang w:val="en"/>
        </w:rPr>
        <w:t>.</w:t>
      </w:r>
      <w:r w:rsidR="00C64D86" w:rsidRPr="001C6ED2">
        <w:rPr>
          <w:rFonts w:ascii="Times New Roman" w:hAnsi="Times New Roman" w:cs="Times New Roman"/>
          <w:i/>
          <w:noProof/>
          <w:sz w:val="24"/>
          <w:szCs w:val="24"/>
          <w:lang w:val="en"/>
        </w:rPr>
        <w:t>,</w:t>
      </w:r>
      <w:r w:rsidR="00417C0B" w:rsidRPr="001C6ED2">
        <w:rPr>
          <w:rFonts w:ascii="Times New Roman" w:hAnsi="Times New Roman" w:cs="Times New Roman"/>
          <w:noProof/>
          <w:sz w:val="24"/>
          <w:szCs w:val="24"/>
          <w:lang w:val="en"/>
        </w:rPr>
        <w:t xml:space="preserve"> 2018).</w:t>
      </w:r>
      <w:r w:rsidRPr="001C6ED2">
        <w:rPr>
          <w:rFonts w:ascii="Times New Roman" w:hAnsi="Times New Roman" w:cs="Times New Roman"/>
          <w:sz w:val="24"/>
          <w:szCs w:val="24"/>
          <w:lang w:val="en"/>
        </w:rPr>
        <w:t xml:space="preserve"> The challenge is to </w:t>
      </w:r>
      <w:r w:rsidR="00386A99" w:rsidRPr="001C6ED2">
        <w:rPr>
          <w:rFonts w:ascii="Times New Roman" w:hAnsi="Times New Roman" w:cs="Times New Roman"/>
          <w:sz w:val="24"/>
          <w:szCs w:val="24"/>
          <w:lang w:val="en"/>
        </w:rPr>
        <w:t xml:space="preserve">ensure this content is covered </w:t>
      </w:r>
      <w:r w:rsidR="00A65AD7" w:rsidRPr="001C6ED2">
        <w:rPr>
          <w:rFonts w:ascii="Times New Roman" w:hAnsi="Times New Roman" w:cs="Times New Roman"/>
          <w:sz w:val="24"/>
          <w:szCs w:val="24"/>
          <w:lang w:val="en"/>
        </w:rPr>
        <w:t xml:space="preserve">with </w:t>
      </w:r>
      <w:r w:rsidRPr="001C6ED2">
        <w:rPr>
          <w:rFonts w:ascii="Times New Roman" w:hAnsi="Times New Roman" w:cs="Times New Roman"/>
          <w:sz w:val="24"/>
          <w:szCs w:val="24"/>
        </w:rPr>
        <w:t xml:space="preserve">appropriate pedagogies aimed at ethical and moral outcomes. The literature based on transformative learning focuses on this issue, and experiential learning and content delivery by workshop are both highly regarded methods to engage the student participant in deeper learning (Glisczinski, 2016). </w:t>
      </w:r>
    </w:p>
    <w:p w14:paraId="6F85D6AF" w14:textId="77777777" w:rsidR="00F92A60" w:rsidRPr="001C6ED2" w:rsidRDefault="00F92A60" w:rsidP="00D82351">
      <w:pPr>
        <w:tabs>
          <w:tab w:val="left" w:pos="426"/>
        </w:tabs>
        <w:spacing w:line="480" w:lineRule="auto"/>
        <w:jc w:val="both"/>
        <w:rPr>
          <w:rFonts w:ascii="Times New Roman" w:hAnsi="Times New Roman" w:cs="Times New Roman"/>
          <w:sz w:val="24"/>
          <w:szCs w:val="24"/>
        </w:rPr>
      </w:pPr>
    </w:p>
    <w:p w14:paraId="7C89DDFF" w14:textId="77777777" w:rsidR="003E2B6B" w:rsidRPr="001C6ED2" w:rsidRDefault="009A2ECD" w:rsidP="00D82351">
      <w:pPr>
        <w:tabs>
          <w:tab w:val="left" w:pos="426"/>
        </w:tabs>
        <w:spacing w:line="480" w:lineRule="auto"/>
        <w:jc w:val="both"/>
        <w:rPr>
          <w:rFonts w:ascii="Times New Roman" w:hAnsi="Times New Roman" w:cs="Times New Roman"/>
          <w:sz w:val="24"/>
          <w:szCs w:val="24"/>
          <w:lang w:val="en-US"/>
        </w:rPr>
      </w:pPr>
      <w:r w:rsidRPr="001C6ED2">
        <w:rPr>
          <w:rFonts w:ascii="Times New Roman" w:hAnsi="Times New Roman" w:cs="Times New Roman"/>
          <w:sz w:val="24"/>
          <w:szCs w:val="24"/>
        </w:rPr>
        <w:t>P</w:t>
      </w:r>
      <w:r w:rsidR="00386A99" w:rsidRPr="001C6ED2">
        <w:rPr>
          <w:rFonts w:ascii="Times New Roman" w:hAnsi="Times New Roman" w:cs="Times New Roman"/>
          <w:sz w:val="24"/>
          <w:szCs w:val="24"/>
        </w:rPr>
        <w:t xml:space="preserve">rimary </w:t>
      </w:r>
      <w:r w:rsidR="00D70555" w:rsidRPr="001C6ED2">
        <w:rPr>
          <w:rFonts w:ascii="Times New Roman" w:hAnsi="Times New Roman" w:cs="Times New Roman"/>
          <w:sz w:val="24"/>
          <w:szCs w:val="24"/>
        </w:rPr>
        <w:t>prevention educa</w:t>
      </w:r>
      <w:r w:rsidRPr="001C6ED2">
        <w:rPr>
          <w:rFonts w:ascii="Times New Roman" w:hAnsi="Times New Roman" w:cs="Times New Roman"/>
          <w:sz w:val="24"/>
          <w:szCs w:val="24"/>
        </w:rPr>
        <w:t>tion is key to creating cultural</w:t>
      </w:r>
      <w:r w:rsidR="00EA27B9" w:rsidRPr="001C6ED2">
        <w:rPr>
          <w:rFonts w:ascii="Times New Roman" w:hAnsi="Times New Roman" w:cs="Times New Roman"/>
          <w:sz w:val="24"/>
          <w:szCs w:val="24"/>
        </w:rPr>
        <w:t>ly safe</w:t>
      </w:r>
      <w:r w:rsidRPr="001C6ED2">
        <w:rPr>
          <w:rFonts w:ascii="Times New Roman" w:hAnsi="Times New Roman" w:cs="Times New Roman"/>
          <w:sz w:val="24"/>
          <w:szCs w:val="24"/>
        </w:rPr>
        <w:t xml:space="preserve"> workplace and </w:t>
      </w:r>
      <w:r w:rsidR="00A65AD7" w:rsidRPr="001C6ED2">
        <w:rPr>
          <w:rFonts w:ascii="Times New Roman" w:hAnsi="Times New Roman" w:cs="Times New Roman"/>
          <w:sz w:val="24"/>
          <w:szCs w:val="24"/>
        </w:rPr>
        <w:t xml:space="preserve">influencing </w:t>
      </w:r>
      <w:r w:rsidRPr="001C6ED2">
        <w:rPr>
          <w:rFonts w:ascii="Times New Roman" w:hAnsi="Times New Roman" w:cs="Times New Roman"/>
          <w:sz w:val="24"/>
          <w:szCs w:val="24"/>
        </w:rPr>
        <w:t>individual</w:t>
      </w:r>
      <w:r w:rsidR="00A65AD7" w:rsidRPr="001C6ED2">
        <w:rPr>
          <w:rFonts w:ascii="Times New Roman" w:hAnsi="Times New Roman" w:cs="Times New Roman"/>
          <w:sz w:val="24"/>
          <w:szCs w:val="24"/>
        </w:rPr>
        <w:t>s</w:t>
      </w:r>
      <w:r w:rsidRPr="001C6ED2">
        <w:rPr>
          <w:rFonts w:ascii="Times New Roman" w:hAnsi="Times New Roman" w:cs="Times New Roman"/>
          <w:sz w:val="24"/>
          <w:szCs w:val="24"/>
        </w:rPr>
        <w:t xml:space="preserve"> to address the ‘drivers’ of gender based violence</w:t>
      </w:r>
      <w:r w:rsidR="00282B09" w:rsidRPr="001C6ED2">
        <w:rPr>
          <w:rFonts w:ascii="Times New Roman" w:hAnsi="Times New Roman" w:cs="Times New Roman"/>
          <w:sz w:val="24"/>
          <w:szCs w:val="24"/>
        </w:rPr>
        <w:t xml:space="preserve"> </w:t>
      </w:r>
      <w:r w:rsidR="00E003AB" w:rsidRPr="001C6ED2">
        <w:rPr>
          <w:rFonts w:ascii="Times New Roman" w:hAnsi="Times New Roman" w:cs="Times New Roman"/>
          <w:sz w:val="24"/>
          <w:szCs w:val="24"/>
        </w:rPr>
        <w:t>(</w:t>
      </w:r>
      <w:r w:rsidR="00E903C2" w:rsidRPr="001C6ED2">
        <w:rPr>
          <w:rFonts w:ascii="Times New Roman" w:hAnsi="Times New Roman" w:cs="Times New Roman"/>
          <w:sz w:val="24"/>
          <w:szCs w:val="24"/>
        </w:rPr>
        <w:t>Our Watch</w:t>
      </w:r>
      <w:r w:rsidRPr="001C6ED2">
        <w:rPr>
          <w:rFonts w:ascii="Times New Roman" w:hAnsi="Times New Roman" w:cs="Times New Roman"/>
          <w:sz w:val="24"/>
          <w:szCs w:val="24"/>
        </w:rPr>
        <w:t>, 2020</w:t>
      </w:r>
      <w:r w:rsidR="00E003AB" w:rsidRPr="001C6ED2">
        <w:rPr>
          <w:rFonts w:ascii="Times New Roman" w:hAnsi="Times New Roman" w:cs="Times New Roman"/>
          <w:sz w:val="24"/>
          <w:szCs w:val="24"/>
        </w:rPr>
        <w:t>)</w:t>
      </w:r>
      <w:r w:rsidR="00386A99" w:rsidRPr="001C6ED2">
        <w:rPr>
          <w:rFonts w:ascii="Times New Roman" w:hAnsi="Times New Roman" w:cs="Times New Roman"/>
          <w:sz w:val="24"/>
          <w:szCs w:val="24"/>
        </w:rPr>
        <w:t>. Th</w:t>
      </w:r>
      <w:r w:rsidRPr="001C6ED2">
        <w:rPr>
          <w:rFonts w:ascii="Times New Roman" w:hAnsi="Times New Roman" w:cs="Times New Roman"/>
          <w:sz w:val="24"/>
          <w:szCs w:val="24"/>
        </w:rPr>
        <w:t>ough relatively new in Australia, th</w:t>
      </w:r>
      <w:r w:rsidR="00386A99" w:rsidRPr="001C6ED2">
        <w:rPr>
          <w:rFonts w:ascii="Times New Roman" w:hAnsi="Times New Roman" w:cs="Times New Roman"/>
          <w:sz w:val="24"/>
          <w:szCs w:val="24"/>
        </w:rPr>
        <w:t xml:space="preserve">ese </w:t>
      </w:r>
      <w:r w:rsidR="006D4FE5" w:rsidRPr="001C6ED2">
        <w:rPr>
          <w:rFonts w:ascii="Times New Roman" w:hAnsi="Times New Roman" w:cs="Times New Roman"/>
          <w:noProof/>
          <w:sz w:val="24"/>
          <w:szCs w:val="24"/>
        </w:rPr>
        <w:t>programs ha</w:t>
      </w:r>
      <w:r w:rsidR="00386A99" w:rsidRPr="001C6ED2">
        <w:rPr>
          <w:rFonts w:ascii="Times New Roman" w:hAnsi="Times New Roman" w:cs="Times New Roman"/>
          <w:noProof/>
          <w:sz w:val="24"/>
          <w:szCs w:val="24"/>
        </w:rPr>
        <w:t>ve a long history in the USA (</w:t>
      </w:r>
      <w:r w:rsidR="00E21732" w:rsidRPr="001C6ED2">
        <w:rPr>
          <w:rFonts w:ascii="Times New Roman" w:hAnsi="Times New Roman" w:cs="Times New Roman"/>
          <w:noProof/>
          <w:sz w:val="24"/>
          <w:szCs w:val="24"/>
        </w:rPr>
        <w:t>Katz, 2018) commonly utlising workshops to i</w:t>
      </w:r>
      <w:r w:rsidR="00E003AB" w:rsidRPr="001C6ED2">
        <w:rPr>
          <w:rFonts w:ascii="Times New Roman" w:hAnsi="Times New Roman" w:cs="Times New Roman"/>
          <w:noProof/>
          <w:sz w:val="24"/>
          <w:szCs w:val="24"/>
        </w:rPr>
        <w:t>n</w:t>
      </w:r>
      <w:r w:rsidR="00E21732" w:rsidRPr="001C6ED2">
        <w:rPr>
          <w:rFonts w:ascii="Times New Roman" w:hAnsi="Times New Roman" w:cs="Times New Roman"/>
          <w:noProof/>
          <w:sz w:val="24"/>
          <w:szCs w:val="24"/>
        </w:rPr>
        <w:t>c</w:t>
      </w:r>
      <w:r w:rsidR="00E003AB" w:rsidRPr="001C6ED2">
        <w:rPr>
          <w:rFonts w:ascii="Times New Roman" w:hAnsi="Times New Roman" w:cs="Times New Roman"/>
          <w:noProof/>
          <w:sz w:val="24"/>
          <w:szCs w:val="24"/>
        </w:rPr>
        <w:t>orpo</w:t>
      </w:r>
      <w:r w:rsidR="00EA27B9" w:rsidRPr="001C6ED2">
        <w:rPr>
          <w:rFonts w:ascii="Times New Roman" w:hAnsi="Times New Roman" w:cs="Times New Roman"/>
          <w:noProof/>
          <w:sz w:val="24"/>
          <w:szCs w:val="24"/>
        </w:rPr>
        <w:t>r</w:t>
      </w:r>
      <w:r w:rsidR="00E003AB" w:rsidRPr="001C6ED2">
        <w:rPr>
          <w:rFonts w:ascii="Times New Roman" w:hAnsi="Times New Roman" w:cs="Times New Roman"/>
          <w:noProof/>
          <w:sz w:val="24"/>
          <w:szCs w:val="24"/>
        </w:rPr>
        <w:t xml:space="preserve">ate </w:t>
      </w:r>
      <w:r w:rsidR="00A05D37" w:rsidRPr="001C6ED2">
        <w:rPr>
          <w:rFonts w:ascii="Times New Roman" w:hAnsi="Times New Roman" w:cs="Times New Roman"/>
          <w:noProof/>
          <w:sz w:val="24"/>
          <w:szCs w:val="24"/>
        </w:rPr>
        <w:t>bystander approaches</w:t>
      </w:r>
      <w:r w:rsidR="00E003AB" w:rsidRPr="001C6ED2">
        <w:rPr>
          <w:rFonts w:ascii="Times New Roman" w:hAnsi="Times New Roman" w:cs="Times New Roman"/>
          <w:noProof/>
          <w:sz w:val="24"/>
          <w:szCs w:val="24"/>
        </w:rPr>
        <w:t xml:space="preserve">. </w:t>
      </w:r>
      <w:r w:rsidR="00E71B67" w:rsidRPr="001C6ED2">
        <w:rPr>
          <w:rFonts w:ascii="Times New Roman" w:hAnsi="Times New Roman" w:cs="Times New Roman"/>
          <w:sz w:val="24"/>
          <w:szCs w:val="24"/>
        </w:rPr>
        <w:t xml:space="preserve">Bystander approaches seek to promote individual awareness of gender inequity and change the social </w:t>
      </w:r>
      <w:r w:rsidR="00EA27B9" w:rsidRPr="001C6ED2">
        <w:rPr>
          <w:rFonts w:ascii="Times New Roman" w:hAnsi="Times New Roman" w:cs="Times New Roman"/>
          <w:sz w:val="24"/>
          <w:szCs w:val="24"/>
        </w:rPr>
        <w:t>norms, which</w:t>
      </w:r>
      <w:r w:rsidR="00E71B67" w:rsidRPr="001C6ED2">
        <w:rPr>
          <w:rFonts w:ascii="Times New Roman" w:hAnsi="Times New Roman" w:cs="Times New Roman"/>
          <w:sz w:val="24"/>
          <w:szCs w:val="24"/>
        </w:rPr>
        <w:t xml:space="preserve"> condone and perpetuate violence against women</w:t>
      </w:r>
      <w:r w:rsidR="00A65AD7" w:rsidRPr="001C6ED2">
        <w:rPr>
          <w:rFonts w:ascii="Times New Roman" w:hAnsi="Times New Roman" w:cs="Times New Roman"/>
          <w:sz w:val="24"/>
          <w:szCs w:val="24"/>
        </w:rPr>
        <w:t xml:space="preserve"> (Katz, 2018). </w:t>
      </w:r>
      <w:r w:rsidR="00E71B67" w:rsidRPr="001C6ED2">
        <w:rPr>
          <w:rFonts w:ascii="Times New Roman" w:hAnsi="Times New Roman" w:cs="Times New Roman"/>
          <w:noProof/>
          <w:sz w:val="24"/>
          <w:szCs w:val="24"/>
        </w:rPr>
        <w:t xml:space="preserve">Bystander approaches </w:t>
      </w:r>
      <w:r w:rsidR="00B6576A" w:rsidRPr="001C6ED2">
        <w:rPr>
          <w:rFonts w:ascii="Times New Roman" w:hAnsi="Times New Roman" w:cs="Times New Roman"/>
          <w:sz w:val="24"/>
          <w:szCs w:val="24"/>
        </w:rPr>
        <w:t>focus on leadership</w:t>
      </w:r>
      <w:r w:rsidR="00E71B67" w:rsidRPr="001C6ED2">
        <w:rPr>
          <w:rFonts w:ascii="Times New Roman" w:hAnsi="Times New Roman" w:cs="Times New Roman"/>
          <w:sz w:val="24"/>
          <w:szCs w:val="24"/>
        </w:rPr>
        <w:t xml:space="preserve"> and t</w:t>
      </w:r>
      <w:r w:rsidR="00EE5AEC" w:rsidRPr="001C6ED2">
        <w:rPr>
          <w:rFonts w:ascii="Times New Roman" w:hAnsi="Times New Roman" w:cs="Times New Roman"/>
          <w:sz w:val="24"/>
          <w:szCs w:val="24"/>
        </w:rPr>
        <w:t xml:space="preserve">he </w:t>
      </w:r>
      <w:r w:rsidR="00B6576A" w:rsidRPr="001C6ED2">
        <w:rPr>
          <w:rFonts w:ascii="Times New Roman" w:hAnsi="Times New Roman" w:cs="Times New Roman"/>
          <w:sz w:val="24"/>
          <w:szCs w:val="24"/>
        </w:rPr>
        <w:t>develop</w:t>
      </w:r>
      <w:r w:rsidR="00EE5AEC" w:rsidRPr="001C6ED2">
        <w:rPr>
          <w:rFonts w:ascii="Times New Roman" w:hAnsi="Times New Roman" w:cs="Times New Roman"/>
          <w:sz w:val="24"/>
          <w:szCs w:val="24"/>
        </w:rPr>
        <w:t xml:space="preserve">ment of </w:t>
      </w:r>
      <w:r w:rsidR="00B6576A" w:rsidRPr="001C6ED2">
        <w:rPr>
          <w:rFonts w:ascii="Times New Roman" w:hAnsi="Times New Roman" w:cs="Times New Roman"/>
          <w:sz w:val="24"/>
          <w:szCs w:val="24"/>
        </w:rPr>
        <w:t>skills and knowledge of bystanders to interrupt GBV</w:t>
      </w:r>
      <w:r w:rsidR="00A74868" w:rsidRPr="001C6ED2">
        <w:rPr>
          <w:rFonts w:ascii="Times New Roman" w:hAnsi="Times New Roman" w:cs="Times New Roman"/>
          <w:sz w:val="24"/>
          <w:szCs w:val="24"/>
        </w:rPr>
        <w:t>.</w:t>
      </w:r>
      <w:r w:rsidR="00EE5AEC" w:rsidRPr="001C6ED2">
        <w:rPr>
          <w:rFonts w:ascii="Times New Roman" w:hAnsi="Times New Roman" w:cs="Times New Roman"/>
          <w:sz w:val="24"/>
          <w:szCs w:val="24"/>
        </w:rPr>
        <w:t xml:space="preserve"> The approach encourages men to be agents of change</w:t>
      </w:r>
      <w:r w:rsidR="008357AD" w:rsidRPr="001C6ED2">
        <w:rPr>
          <w:rFonts w:ascii="Times New Roman" w:hAnsi="Times New Roman" w:cs="Times New Roman"/>
          <w:sz w:val="24"/>
          <w:szCs w:val="24"/>
        </w:rPr>
        <w:t xml:space="preserve"> </w:t>
      </w:r>
      <w:r w:rsidR="00EE5AEC" w:rsidRPr="001C6ED2">
        <w:rPr>
          <w:rFonts w:ascii="Times New Roman" w:hAnsi="Times New Roman" w:cs="Times New Roman"/>
          <w:sz w:val="24"/>
          <w:szCs w:val="24"/>
        </w:rPr>
        <w:t>alongside women</w:t>
      </w:r>
      <w:r w:rsidR="00BE4741" w:rsidRPr="001C6ED2">
        <w:rPr>
          <w:rFonts w:ascii="Times New Roman" w:hAnsi="Times New Roman" w:cs="Times New Roman"/>
          <w:sz w:val="24"/>
          <w:szCs w:val="24"/>
        </w:rPr>
        <w:t>. (Wells &amp; Fotheringham, 2021</w:t>
      </w:r>
      <w:r w:rsidR="00975B4C" w:rsidRPr="001C6ED2">
        <w:rPr>
          <w:rFonts w:ascii="Times New Roman" w:hAnsi="Times New Roman" w:cs="Times New Roman"/>
          <w:sz w:val="24"/>
          <w:szCs w:val="24"/>
        </w:rPr>
        <w:t>)</w:t>
      </w:r>
      <w:r w:rsidR="00EE5AEC" w:rsidRPr="001C6ED2">
        <w:rPr>
          <w:rFonts w:ascii="Times New Roman" w:hAnsi="Times New Roman" w:cs="Times New Roman"/>
          <w:sz w:val="24"/>
          <w:szCs w:val="24"/>
        </w:rPr>
        <w:t xml:space="preserve"> to advance gender equity</w:t>
      </w:r>
      <w:r w:rsidRPr="001C6ED2">
        <w:rPr>
          <w:rFonts w:ascii="Times New Roman" w:hAnsi="Times New Roman" w:cs="Times New Roman"/>
          <w:sz w:val="24"/>
          <w:szCs w:val="24"/>
        </w:rPr>
        <w:t xml:space="preserve"> (AHRC, 2020)</w:t>
      </w:r>
      <w:r w:rsidR="00EE5AEC" w:rsidRPr="001C6ED2">
        <w:rPr>
          <w:rFonts w:ascii="Times New Roman" w:hAnsi="Times New Roman" w:cs="Times New Roman"/>
          <w:sz w:val="24"/>
          <w:szCs w:val="24"/>
        </w:rPr>
        <w:t xml:space="preserve">. </w:t>
      </w:r>
      <w:r w:rsidR="00B6576A" w:rsidRPr="001C6ED2">
        <w:rPr>
          <w:rFonts w:ascii="Times New Roman" w:hAnsi="Times New Roman" w:cs="Times New Roman"/>
          <w:sz w:val="24"/>
          <w:szCs w:val="24"/>
        </w:rPr>
        <w:t xml:space="preserve">This approach suits the role of health professionals, many of whom </w:t>
      </w:r>
      <w:r w:rsidR="00B6576A" w:rsidRPr="001C6ED2">
        <w:rPr>
          <w:rStyle w:val="Strong"/>
          <w:rFonts w:ascii="Times New Roman" w:hAnsi="Times New Roman" w:cs="Times New Roman"/>
          <w:b w:val="0"/>
          <w:spacing w:val="-4"/>
          <w:sz w:val="24"/>
          <w:szCs w:val="24"/>
          <w:lang w:val="en"/>
        </w:rPr>
        <w:t>have capabilities for practice that include patient advocacy</w:t>
      </w:r>
      <w:r w:rsidR="00E42831" w:rsidRPr="001C6ED2">
        <w:rPr>
          <w:rStyle w:val="Strong"/>
          <w:rFonts w:ascii="Times New Roman" w:hAnsi="Times New Roman" w:cs="Times New Roman"/>
          <w:b w:val="0"/>
          <w:spacing w:val="-4"/>
          <w:sz w:val="24"/>
          <w:szCs w:val="24"/>
          <w:lang w:val="en"/>
        </w:rPr>
        <w:t xml:space="preserve">, </w:t>
      </w:r>
      <w:r w:rsidR="00B6576A" w:rsidRPr="001C6ED2">
        <w:rPr>
          <w:rStyle w:val="Strong"/>
          <w:rFonts w:ascii="Times New Roman" w:hAnsi="Times New Roman" w:cs="Times New Roman"/>
          <w:b w:val="0"/>
          <w:spacing w:val="-4"/>
          <w:sz w:val="24"/>
          <w:szCs w:val="24"/>
          <w:lang w:val="en"/>
        </w:rPr>
        <w:t>community leadership</w:t>
      </w:r>
      <w:r w:rsidR="00E42831" w:rsidRPr="001C6ED2">
        <w:rPr>
          <w:rStyle w:val="Strong"/>
          <w:rFonts w:ascii="Times New Roman" w:hAnsi="Times New Roman" w:cs="Times New Roman"/>
          <w:b w:val="0"/>
          <w:spacing w:val="-4"/>
          <w:sz w:val="24"/>
          <w:szCs w:val="24"/>
          <w:lang w:val="en"/>
        </w:rPr>
        <w:t xml:space="preserve"> and </w:t>
      </w:r>
      <w:r w:rsidRPr="001C6ED2">
        <w:rPr>
          <w:rStyle w:val="Strong"/>
          <w:rFonts w:ascii="Times New Roman" w:hAnsi="Times New Roman" w:cs="Times New Roman"/>
          <w:b w:val="0"/>
          <w:spacing w:val="-4"/>
          <w:sz w:val="24"/>
          <w:szCs w:val="24"/>
          <w:lang w:val="en"/>
        </w:rPr>
        <w:t>acknowledgement</w:t>
      </w:r>
      <w:r w:rsidR="00E42831" w:rsidRPr="001C6ED2">
        <w:rPr>
          <w:rStyle w:val="Strong"/>
          <w:rFonts w:ascii="Times New Roman" w:hAnsi="Times New Roman" w:cs="Times New Roman"/>
          <w:b w:val="0"/>
          <w:spacing w:val="-4"/>
          <w:sz w:val="24"/>
          <w:szCs w:val="24"/>
          <w:lang w:val="en"/>
        </w:rPr>
        <w:t xml:space="preserve"> of the right t</w:t>
      </w:r>
      <w:r w:rsidRPr="001C6ED2">
        <w:rPr>
          <w:rStyle w:val="Strong"/>
          <w:rFonts w:ascii="Times New Roman" w:hAnsi="Times New Roman" w:cs="Times New Roman"/>
          <w:b w:val="0"/>
          <w:spacing w:val="-4"/>
          <w:sz w:val="24"/>
          <w:szCs w:val="24"/>
          <w:lang w:val="en"/>
        </w:rPr>
        <w:t>o</w:t>
      </w:r>
      <w:r w:rsidR="00E42831" w:rsidRPr="001C6ED2">
        <w:rPr>
          <w:rStyle w:val="Strong"/>
          <w:rFonts w:ascii="Times New Roman" w:hAnsi="Times New Roman" w:cs="Times New Roman"/>
          <w:b w:val="0"/>
          <w:spacing w:val="-4"/>
          <w:sz w:val="24"/>
          <w:szCs w:val="24"/>
          <w:lang w:val="en"/>
        </w:rPr>
        <w:t xml:space="preserve"> be treated with respect </w:t>
      </w:r>
      <w:r w:rsidR="00B6576A" w:rsidRPr="001C6ED2">
        <w:rPr>
          <w:rStyle w:val="Strong"/>
          <w:rFonts w:ascii="Times New Roman" w:hAnsi="Times New Roman" w:cs="Times New Roman"/>
          <w:b w:val="0"/>
          <w:noProof/>
          <w:spacing w:val="-4"/>
          <w:sz w:val="24"/>
          <w:szCs w:val="24"/>
          <w:lang w:val="en"/>
        </w:rPr>
        <w:t>(</w:t>
      </w:r>
      <w:r w:rsidR="00A65AD7" w:rsidRPr="001C6ED2">
        <w:rPr>
          <w:rStyle w:val="Strong"/>
          <w:rFonts w:ascii="Times New Roman" w:hAnsi="Times New Roman" w:cs="Times New Roman"/>
          <w:b w:val="0"/>
          <w:noProof/>
          <w:spacing w:val="-4"/>
          <w:sz w:val="24"/>
          <w:szCs w:val="24"/>
          <w:lang w:val="en"/>
        </w:rPr>
        <w:t>AHPR</w:t>
      </w:r>
      <w:r w:rsidR="00E42831" w:rsidRPr="001C6ED2">
        <w:rPr>
          <w:rStyle w:val="Strong"/>
          <w:rFonts w:ascii="Times New Roman" w:hAnsi="Times New Roman" w:cs="Times New Roman"/>
          <w:b w:val="0"/>
          <w:noProof/>
          <w:spacing w:val="-4"/>
          <w:sz w:val="24"/>
          <w:szCs w:val="24"/>
          <w:lang w:val="en"/>
        </w:rPr>
        <w:t>A, 2020</w:t>
      </w:r>
      <w:r w:rsidR="00B6576A" w:rsidRPr="001C6ED2">
        <w:rPr>
          <w:rStyle w:val="Strong"/>
          <w:rFonts w:ascii="Times New Roman" w:hAnsi="Times New Roman" w:cs="Times New Roman"/>
          <w:b w:val="0"/>
          <w:noProof/>
          <w:spacing w:val="-4"/>
          <w:sz w:val="24"/>
          <w:szCs w:val="24"/>
          <w:lang w:val="en"/>
        </w:rPr>
        <w:t>)</w:t>
      </w:r>
      <w:r w:rsidR="00B6576A" w:rsidRPr="001C6ED2">
        <w:rPr>
          <w:rFonts w:ascii="Times New Roman" w:hAnsi="Times New Roman" w:cs="Times New Roman"/>
          <w:sz w:val="24"/>
          <w:szCs w:val="24"/>
          <w:shd w:val="clear" w:color="auto" w:fill="FFFFFF"/>
        </w:rPr>
        <w:t>.</w:t>
      </w:r>
      <w:r w:rsidR="00B6576A" w:rsidRPr="001C6ED2">
        <w:rPr>
          <w:rFonts w:ascii="Times New Roman" w:hAnsi="Times New Roman" w:cs="Times New Roman"/>
          <w:sz w:val="24"/>
          <w:szCs w:val="24"/>
        </w:rPr>
        <w:t xml:space="preserve"> </w:t>
      </w:r>
    </w:p>
    <w:p w14:paraId="50168B87" w14:textId="77777777" w:rsidR="004E6B5C" w:rsidRPr="001C6ED2" w:rsidRDefault="00206E77" w:rsidP="00D82351">
      <w:pPr>
        <w:pStyle w:val="font7"/>
        <w:tabs>
          <w:tab w:val="left" w:pos="426"/>
        </w:tabs>
        <w:spacing w:line="480" w:lineRule="auto"/>
        <w:jc w:val="both"/>
        <w:rPr>
          <w:rStyle w:val="Strong"/>
          <w:b w:val="0"/>
          <w:spacing w:val="-4"/>
          <w:lang w:val="en"/>
        </w:rPr>
      </w:pPr>
      <w:r w:rsidRPr="001C6ED2">
        <w:t xml:space="preserve"> </w:t>
      </w:r>
    </w:p>
    <w:p w14:paraId="0BF398AE" w14:textId="77777777" w:rsidR="00B6576A" w:rsidRPr="001C6ED2" w:rsidRDefault="00351406" w:rsidP="00D82351">
      <w:pPr>
        <w:pStyle w:val="font7"/>
        <w:tabs>
          <w:tab w:val="left" w:pos="426"/>
        </w:tabs>
        <w:spacing w:line="480" w:lineRule="auto"/>
        <w:jc w:val="both"/>
        <w:rPr>
          <w:b/>
          <w:lang w:val="en"/>
        </w:rPr>
      </w:pPr>
      <w:r w:rsidRPr="001C6ED2">
        <w:rPr>
          <w:rFonts w:eastAsiaTheme="minorHAnsi"/>
          <w:b/>
          <w:lang w:eastAsia="en-US"/>
        </w:rPr>
        <w:t>Innovation</w:t>
      </w:r>
    </w:p>
    <w:p w14:paraId="1B350E80" w14:textId="77777777" w:rsidR="008A2869" w:rsidRPr="001C6ED2" w:rsidRDefault="008A2869" w:rsidP="00D82351">
      <w:pPr>
        <w:pStyle w:val="font7"/>
        <w:tabs>
          <w:tab w:val="left" w:pos="426"/>
        </w:tabs>
        <w:spacing w:line="480" w:lineRule="auto"/>
        <w:rPr>
          <w:i/>
          <w:lang w:val="en"/>
        </w:rPr>
      </w:pPr>
      <w:r w:rsidRPr="001C6ED2">
        <w:rPr>
          <w:i/>
          <w:lang w:val="en"/>
        </w:rPr>
        <w:lastRenderedPageBreak/>
        <w:t>Methods</w:t>
      </w:r>
    </w:p>
    <w:p w14:paraId="5D79FC52" w14:textId="77777777" w:rsidR="0064752C" w:rsidRPr="001C6ED2" w:rsidRDefault="00A65AD7" w:rsidP="00D82351">
      <w:pPr>
        <w:pStyle w:val="font7"/>
        <w:tabs>
          <w:tab w:val="left" w:pos="426"/>
        </w:tabs>
        <w:spacing w:line="480" w:lineRule="auto"/>
      </w:pPr>
      <w:r w:rsidRPr="001C6ED2">
        <w:rPr>
          <w:lang w:val="en"/>
        </w:rPr>
        <w:t>A</w:t>
      </w:r>
      <w:r w:rsidR="003E2B6B" w:rsidRPr="001C6ED2">
        <w:rPr>
          <w:lang w:val="en"/>
        </w:rPr>
        <w:t xml:space="preserve"> pilot study </w:t>
      </w:r>
      <w:r w:rsidRPr="001C6ED2">
        <w:rPr>
          <w:lang w:val="en"/>
        </w:rPr>
        <w:t xml:space="preserve">primary prevention educational </w:t>
      </w:r>
      <w:r w:rsidR="003776FF" w:rsidRPr="001C6ED2">
        <w:rPr>
          <w:lang w:val="en"/>
        </w:rPr>
        <w:t xml:space="preserve">workshop </w:t>
      </w:r>
      <w:r w:rsidR="008357AD" w:rsidRPr="001C6ED2">
        <w:rPr>
          <w:lang w:val="en"/>
        </w:rPr>
        <w:t xml:space="preserve">was undertaken </w:t>
      </w:r>
      <w:r w:rsidR="00821F2E" w:rsidRPr="001C6ED2">
        <w:rPr>
          <w:lang w:val="en"/>
        </w:rPr>
        <w:t xml:space="preserve">that </w:t>
      </w:r>
      <w:r w:rsidR="003E2B6B" w:rsidRPr="001C6ED2">
        <w:rPr>
          <w:lang w:val="en"/>
        </w:rPr>
        <w:t>aimed to</w:t>
      </w:r>
      <w:r w:rsidR="008357AD" w:rsidRPr="001C6ED2">
        <w:rPr>
          <w:lang w:val="en"/>
        </w:rPr>
        <w:t xml:space="preserve"> increase awareness and knowledge of the context of GBV and for participants to learn about bystander approaches to intervene to reduce violence</w:t>
      </w:r>
      <w:r w:rsidR="006D4FE5" w:rsidRPr="001C6ED2">
        <w:rPr>
          <w:lang w:val="en"/>
        </w:rPr>
        <w:t xml:space="preserve">. </w:t>
      </w:r>
      <w:r w:rsidR="00E003AB" w:rsidRPr="001C6ED2">
        <w:t xml:space="preserve"> </w:t>
      </w:r>
      <w:r w:rsidR="0064752C" w:rsidRPr="001C6ED2">
        <w:rPr>
          <w:lang w:val="en"/>
        </w:rPr>
        <w:t xml:space="preserve">All </w:t>
      </w:r>
      <w:r w:rsidR="00821F2E" w:rsidRPr="001C6ED2">
        <w:rPr>
          <w:lang w:val="en"/>
        </w:rPr>
        <w:t xml:space="preserve">students enrolled in a core unit of study in the </w:t>
      </w:r>
      <w:r w:rsidR="0064752C" w:rsidRPr="001C6ED2">
        <w:rPr>
          <w:lang w:val="en"/>
        </w:rPr>
        <w:t xml:space="preserve">Master of Osteopathic </w:t>
      </w:r>
      <w:r w:rsidR="00D34D2E" w:rsidRPr="001C6ED2">
        <w:rPr>
          <w:lang w:val="en"/>
        </w:rPr>
        <w:t>Medicine (</w:t>
      </w:r>
      <w:r w:rsidR="0064752C" w:rsidRPr="001C6ED2">
        <w:rPr>
          <w:lang w:val="en"/>
        </w:rPr>
        <w:t xml:space="preserve">n = 57) at </w:t>
      </w:r>
      <w:r w:rsidR="00D5040A" w:rsidRPr="001C6ED2">
        <w:rPr>
          <w:lang w:val="en"/>
        </w:rPr>
        <w:t xml:space="preserve">a regional Australian </w:t>
      </w:r>
      <w:r w:rsidR="0064752C" w:rsidRPr="001C6ED2">
        <w:rPr>
          <w:lang w:val="en"/>
        </w:rPr>
        <w:t xml:space="preserve">University in 2019 were eligible to participate.  </w:t>
      </w:r>
    </w:p>
    <w:p w14:paraId="2BD1BBFE" w14:textId="6483E422" w:rsidR="0064752C" w:rsidRPr="001C6ED2" w:rsidRDefault="002F5756" w:rsidP="00D82351">
      <w:pPr>
        <w:pStyle w:val="Default"/>
        <w:spacing w:line="480" w:lineRule="auto"/>
        <w:rPr>
          <w:rFonts w:ascii="Times New Roman" w:hAnsi="Times New Roman" w:cs="Times New Roman"/>
        </w:rPr>
      </w:pPr>
      <w:r w:rsidRPr="001C6ED2">
        <w:rPr>
          <w:rStyle w:val="Strong"/>
          <w:rFonts w:ascii="Times New Roman" w:hAnsi="Times New Roman" w:cs="Times New Roman"/>
          <w:b w:val="0"/>
          <w:spacing w:val="-4"/>
          <w:lang w:val="en"/>
        </w:rPr>
        <w:t xml:space="preserve">Osteopathy was deemed an appropriate professional training in which to deliver this content as unlike many other health professions, has an even gender mix </w:t>
      </w:r>
      <w:r w:rsidRPr="001C6ED2">
        <w:rPr>
          <w:rStyle w:val="Strong"/>
          <w:rFonts w:ascii="Times New Roman" w:hAnsi="Times New Roman" w:cs="Times New Roman"/>
          <w:b w:val="0"/>
          <w:noProof/>
          <w:spacing w:val="-4"/>
          <w:lang w:val="en"/>
        </w:rPr>
        <w:t>(AHPRA, 2019)</w:t>
      </w:r>
      <w:r w:rsidR="00DE786F" w:rsidRPr="001C6ED2">
        <w:rPr>
          <w:rStyle w:val="Strong"/>
          <w:rFonts w:ascii="Times New Roman" w:hAnsi="Times New Roman" w:cs="Times New Roman"/>
          <w:b w:val="0"/>
          <w:noProof/>
          <w:spacing w:val="-4"/>
          <w:lang w:val="en"/>
        </w:rPr>
        <w:t xml:space="preserve"> and presented a valuable opportunity to engage men</w:t>
      </w:r>
      <w:r w:rsidR="00BE4741" w:rsidRPr="001C6ED2">
        <w:rPr>
          <w:rStyle w:val="Strong"/>
          <w:rFonts w:ascii="Times New Roman" w:hAnsi="Times New Roman" w:cs="Times New Roman"/>
          <w:b w:val="0"/>
          <w:noProof/>
          <w:spacing w:val="-4"/>
          <w:lang w:val="en"/>
        </w:rPr>
        <w:t>.</w:t>
      </w:r>
      <w:r w:rsidR="00892532" w:rsidRPr="001C6ED2">
        <w:rPr>
          <w:rStyle w:val="Strong"/>
          <w:rFonts w:ascii="Times New Roman" w:hAnsi="Times New Roman" w:cs="Times New Roman"/>
          <w:b w:val="0"/>
          <w:noProof/>
          <w:spacing w:val="-4"/>
          <w:lang w:val="en"/>
        </w:rPr>
        <w:t xml:space="preserve"> In addition, osteopaths</w:t>
      </w:r>
      <w:r w:rsidR="00B312BE" w:rsidRPr="001C6ED2">
        <w:rPr>
          <w:rStyle w:val="Strong"/>
          <w:rFonts w:ascii="Times New Roman" w:hAnsi="Times New Roman" w:cs="Times New Roman"/>
          <w:b w:val="0"/>
          <w:noProof/>
          <w:spacing w:val="-4"/>
          <w:lang w:val="en"/>
        </w:rPr>
        <w:t xml:space="preserve"> (combined with chiropractors), are reported to have</w:t>
      </w:r>
      <w:r w:rsidR="00892532" w:rsidRPr="001C6ED2">
        <w:rPr>
          <w:rStyle w:val="Strong"/>
          <w:rFonts w:ascii="Times New Roman" w:hAnsi="Times New Roman" w:cs="Times New Roman"/>
          <w:b w:val="0"/>
          <w:noProof/>
          <w:spacing w:val="-4"/>
          <w:lang w:val="en"/>
        </w:rPr>
        <w:t xml:space="preserve"> relatively high r</w:t>
      </w:r>
      <w:r w:rsidR="00892532" w:rsidRPr="001C6ED2">
        <w:rPr>
          <w:rFonts w:ascii="Times New Roman" w:hAnsi="Times New Roman" w:cs="Times New Roman"/>
        </w:rPr>
        <w:t>ates of notifications regarding sexual harassment or assault (Bismark et al</w:t>
      </w:r>
      <w:r w:rsidR="00C64D86" w:rsidRPr="001C6ED2">
        <w:rPr>
          <w:rFonts w:ascii="Times New Roman" w:hAnsi="Times New Roman" w:cs="Times New Roman"/>
        </w:rPr>
        <w:t>.</w:t>
      </w:r>
      <w:r w:rsidR="00892532" w:rsidRPr="001C6ED2">
        <w:rPr>
          <w:rFonts w:ascii="Times New Roman" w:hAnsi="Times New Roman" w:cs="Times New Roman"/>
        </w:rPr>
        <w:t>, 2020)</w:t>
      </w:r>
      <w:r w:rsidRPr="001C6ED2">
        <w:rPr>
          <w:rStyle w:val="Strong"/>
          <w:rFonts w:ascii="Times New Roman" w:hAnsi="Times New Roman" w:cs="Times New Roman"/>
          <w:b w:val="0"/>
          <w:spacing w:val="-4"/>
          <w:lang w:val="en"/>
        </w:rPr>
        <w:t xml:space="preserve">. </w:t>
      </w:r>
      <w:r w:rsidR="0064752C" w:rsidRPr="001C6ED2">
        <w:rPr>
          <w:rFonts w:ascii="Times New Roman" w:hAnsi="Times New Roman" w:cs="Times New Roman"/>
          <w:bCs/>
        </w:rPr>
        <w:t xml:space="preserve">Ethics approval was granted from </w:t>
      </w:r>
      <w:r w:rsidR="001437C6" w:rsidRPr="001C6ED2">
        <w:rPr>
          <w:rFonts w:ascii="Times New Roman" w:hAnsi="Times New Roman" w:cs="Times New Roman"/>
          <w:bCs/>
        </w:rPr>
        <w:t xml:space="preserve">Southern Cross </w:t>
      </w:r>
      <w:r w:rsidR="0064752C" w:rsidRPr="001C6ED2">
        <w:rPr>
          <w:rFonts w:ascii="Times New Roman" w:hAnsi="Times New Roman" w:cs="Times New Roman"/>
          <w:bCs/>
        </w:rPr>
        <w:t xml:space="preserve">University </w:t>
      </w:r>
      <w:r w:rsidR="001437C6" w:rsidRPr="001C6ED2">
        <w:rPr>
          <w:rFonts w:ascii="Times New Roman" w:hAnsi="Times New Roman" w:cs="Times New Roman"/>
          <w:bCs/>
        </w:rPr>
        <w:t xml:space="preserve">Human Research </w:t>
      </w:r>
      <w:r w:rsidR="0064752C" w:rsidRPr="001C6ED2">
        <w:rPr>
          <w:rFonts w:ascii="Times New Roman" w:hAnsi="Times New Roman" w:cs="Times New Roman"/>
          <w:bCs/>
        </w:rPr>
        <w:t>Ethics Committee (</w:t>
      </w:r>
      <w:r w:rsidR="0064752C" w:rsidRPr="001C6ED2">
        <w:rPr>
          <w:rFonts w:ascii="Times New Roman" w:hAnsi="Times New Roman" w:cs="Times New Roman"/>
        </w:rPr>
        <w:t>ECN-17-182).</w:t>
      </w:r>
    </w:p>
    <w:p w14:paraId="2825CFD3" w14:textId="77777777" w:rsidR="00427B2C" w:rsidRPr="001C6ED2" w:rsidRDefault="00427B2C" w:rsidP="00D82351">
      <w:pPr>
        <w:tabs>
          <w:tab w:val="left" w:pos="426"/>
        </w:tabs>
        <w:spacing w:line="480" w:lineRule="auto"/>
        <w:jc w:val="both"/>
        <w:rPr>
          <w:rFonts w:ascii="Times New Roman" w:hAnsi="Times New Roman" w:cs="Times New Roman"/>
          <w:sz w:val="24"/>
          <w:szCs w:val="24"/>
        </w:rPr>
      </w:pPr>
    </w:p>
    <w:p w14:paraId="4DA28F3E" w14:textId="5D7783F4" w:rsidR="00D5040A" w:rsidRPr="001C6ED2" w:rsidRDefault="0064752C" w:rsidP="00D82351">
      <w:pPr>
        <w:pStyle w:val="font7"/>
        <w:tabs>
          <w:tab w:val="left" w:pos="426"/>
        </w:tabs>
        <w:spacing w:line="480" w:lineRule="auto"/>
        <w:jc w:val="both"/>
        <w:rPr>
          <w:lang w:val="en"/>
        </w:rPr>
      </w:pPr>
      <w:r w:rsidRPr="001C6ED2">
        <w:rPr>
          <w:lang w:val="en"/>
        </w:rPr>
        <w:t xml:space="preserve">A three hour workshop was designed and delivered by an expert in </w:t>
      </w:r>
      <w:r w:rsidR="00D5040A" w:rsidRPr="001C6ED2">
        <w:rPr>
          <w:lang w:val="en"/>
        </w:rPr>
        <w:t>gender based violence (</w:t>
      </w:r>
      <w:r w:rsidRPr="001C6ED2">
        <w:rPr>
          <w:lang w:val="en"/>
        </w:rPr>
        <w:t>GBV</w:t>
      </w:r>
      <w:r w:rsidR="00D5040A" w:rsidRPr="001C6ED2">
        <w:rPr>
          <w:lang w:val="en"/>
        </w:rPr>
        <w:t>)</w:t>
      </w:r>
      <w:r w:rsidR="00F035C5" w:rsidRPr="001C6ED2">
        <w:rPr>
          <w:lang w:val="en"/>
        </w:rPr>
        <w:t xml:space="preserve"> April, 2019.</w:t>
      </w:r>
      <w:r w:rsidRPr="001C6ED2">
        <w:rPr>
          <w:lang w:val="en"/>
        </w:rPr>
        <w:t xml:space="preserve">  T</w:t>
      </w:r>
      <w:r w:rsidRPr="001C6ED2">
        <w:t>he workshop content covered behaviours that constitute GBV including harassment; attitudes, beliefs and behaviours that normalise GBV; s</w:t>
      </w:r>
      <w:r w:rsidRPr="001C6ED2">
        <w:rPr>
          <w:lang w:val="en"/>
        </w:rPr>
        <w:t xml:space="preserve">tereotyped constructions of masculinity and femininity, leadership and </w:t>
      </w:r>
      <w:r w:rsidRPr="001C6ED2">
        <w:t xml:space="preserve">bystander strategies to interrupt violence and challenge sexist behaviour. The delivery was through facilitated discussion, scenarios, whole of group interactive activities, and use of audio-visual material.  </w:t>
      </w:r>
      <w:r w:rsidRPr="001C6ED2">
        <w:rPr>
          <w:lang w:val="en"/>
        </w:rPr>
        <w:t>Students were able to leave the workshop at any time without any repercussions and attendance at the workshop was not compulsory</w:t>
      </w:r>
      <w:r w:rsidR="00D5040A" w:rsidRPr="001C6ED2">
        <w:t>.</w:t>
      </w:r>
      <w:r w:rsidR="005D522F" w:rsidRPr="001C6ED2">
        <w:rPr>
          <w:lang w:val="en"/>
        </w:rPr>
        <w:t xml:space="preserve">Informed consent was gained. </w:t>
      </w:r>
    </w:p>
    <w:p w14:paraId="705E2333" w14:textId="75FE66FA" w:rsidR="005D522F" w:rsidRPr="001C6ED2" w:rsidRDefault="005D522F" w:rsidP="00D82351">
      <w:pPr>
        <w:pStyle w:val="font7"/>
        <w:tabs>
          <w:tab w:val="left" w:pos="426"/>
        </w:tabs>
        <w:spacing w:line="480" w:lineRule="auto"/>
        <w:jc w:val="both"/>
      </w:pPr>
      <w:r w:rsidRPr="001C6ED2">
        <w:rPr>
          <w:lang w:val="en"/>
        </w:rPr>
        <w:t>A</w:t>
      </w:r>
      <w:r w:rsidR="00D5040A" w:rsidRPr="001C6ED2">
        <w:rPr>
          <w:lang w:val="en"/>
        </w:rPr>
        <w:t xml:space="preserve">s there were no appropriate or suitable validated </w:t>
      </w:r>
      <w:r w:rsidR="00282B09" w:rsidRPr="001C6ED2">
        <w:rPr>
          <w:lang w:val="en"/>
        </w:rPr>
        <w:t xml:space="preserve">instrument, a </w:t>
      </w:r>
      <w:r w:rsidRPr="001C6ED2">
        <w:t xml:space="preserve">survey was developed through a review of key literature </w:t>
      </w:r>
      <w:r w:rsidRPr="001C6ED2">
        <w:rPr>
          <w:noProof/>
        </w:rPr>
        <w:t xml:space="preserve">(Alegría-Flores et al., 2017; ANROWS, 2018; </w:t>
      </w:r>
      <w:r w:rsidRPr="001C6ED2">
        <w:t xml:space="preserve">Hutchinson &amp; Doran, </w:t>
      </w:r>
      <w:r w:rsidRPr="001C6ED2">
        <w:lastRenderedPageBreak/>
        <w:t>2017</w:t>
      </w:r>
      <w:r w:rsidR="00CD5C96" w:rsidRPr="001C6ED2">
        <w:t>; McMahon</w:t>
      </w:r>
      <w:r w:rsidRPr="001C6ED2">
        <w:rPr>
          <w:noProof/>
        </w:rPr>
        <w:t xml:space="preserve">, Palmer, &amp; Banyard, 2017) </w:t>
      </w:r>
      <w:r w:rsidRPr="001C6ED2">
        <w:rPr>
          <w:rStyle w:val="Strong"/>
          <w:b w:val="0"/>
          <w:spacing w:val="-4"/>
          <w:lang w:val="en"/>
        </w:rPr>
        <w:t>exploring attitudes, knowledge and behaviors in relation to gender-based violence</w:t>
      </w:r>
      <w:r w:rsidRPr="001C6ED2">
        <w:t xml:space="preserve">. </w:t>
      </w:r>
      <w:r w:rsidRPr="001C6ED2">
        <w:rPr>
          <w:rStyle w:val="Strong"/>
          <w:b w:val="0"/>
          <w:spacing w:val="-4"/>
          <w:lang w:val="en"/>
        </w:rPr>
        <w:t>Participants complete</w:t>
      </w:r>
      <w:r w:rsidR="00821F2E" w:rsidRPr="001C6ED2">
        <w:rPr>
          <w:rStyle w:val="Strong"/>
          <w:b w:val="0"/>
          <w:spacing w:val="-4"/>
          <w:lang w:val="en"/>
        </w:rPr>
        <w:t>d</w:t>
      </w:r>
      <w:r w:rsidRPr="001C6ED2">
        <w:rPr>
          <w:rStyle w:val="Strong"/>
          <w:b w:val="0"/>
          <w:spacing w:val="-4"/>
          <w:lang w:val="en"/>
        </w:rPr>
        <w:t xml:space="preserve"> the survey pre</w:t>
      </w:r>
      <w:r w:rsidR="00821F2E" w:rsidRPr="001C6ED2">
        <w:rPr>
          <w:rStyle w:val="Strong"/>
          <w:b w:val="0"/>
          <w:spacing w:val="-4"/>
          <w:lang w:val="en"/>
        </w:rPr>
        <w:t>-</w:t>
      </w:r>
      <w:r w:rsidRPr="001C6ED2">
        <w:rPr>
          <w:rStyle w:val="Strong"/>
          <w:b w:val="0"/>
          <w:spacing w:val="-4"/>
          <w:lang w:val="en"/>
        </w:rPr>
        <w:t xml:space="preserve"> and post</w:t>
      </w:r>
      <w:r w:rsidR="00821F2E" w:rsidRPr="001C6ED2">
        <w:rPr>
          <w:rStyle w:val="Strong"/>
          <w:b w:val="0"/>
          <w:spacing w:val="-4"/>
          <w:lang w:val="en"/>
        </w:rPr>
        <w:t>-</w:t>
      </w:r>
      <w:r w:rsidRPr="001C6ED2">
        <w:rPr>
          <w:rStyle w:val="Strong"/>
          <w:b w:val="0"/>
          <w:spacing w:val="-4"/>
          <w:lang w:val="en"/>
        </w:rPr>
        <w:t xml:space="preserve"> workshop where they provided responses to statements (25 questions) according to a 5 point Likert scale (</w:t>
      </w:r>
      <w:r w:rsidR="00093691" w:rsidRPr="001C6ED2">
        <w:rPr>
          <w:rStyle w:val="Strong"/>
          <w:b w:val="0"/>
          <w:spacing w:val="-4"/>
          <w:lang w:val="en"/>
        </w:rPr>
        <w:t xml:space="preserve">1 = </w:t>
      </w:r>
      <w:r w:rsidRPr="001C6ED2">
        <w:rPr>
          <w:rStyle w:val="Strong"/>
          <w:b w:val="0"/>
          <w:spacing w:val="-4"/>
          <w:lang w:val="en"/>
        </w:rPr>
        <w:t>strongly agree</w:t>
      </w:r>
      <w:r w:rsidR="00093691" w:rsidRPr="001C6ED2">
        <w:rPr>
          <w:rStyle w:val="Strong"/>
          <w:b w:val="0"/>
          <w:spacing w:val="-4"/>
          <w:lang w:val="en"/>
        </w:rPr>
        <w:t xml:space="preserve"> to 5 = </w:t>
      </w:r>
      <w:r w:rsidRPr="001C6ED2">
        <w:rPr>
          <w:rStyle w:val="Strong"/>
          <w:b w:val="0"/>
          <w:spacing w:val="-4"/>
          <w:lang w:val="en"/>
        </w:rPr>
        <w:t>strongly disagree)</w:t>
      </w:r>
      <w:r w:rsidR="00821F2E" w:rsidRPr="001C6ED2">
        <w:rPr>
          <w:rStyle w:val="Strong"/>
          <w:b w:val="0"/>
          <w:spacing w:val="-4"/>
          <w:lang w:val="en"/>
        </w:rPr>
        <w:t>.</w:t>
      </w:r>
      <w:r w:rsidR="00D5040A" w:rsidRPr="001C6ED2">
        <w:rPr>
          <w:rStyle w:val="Strong"/>
          <w:b w:val="0"/>
          <w:spacing w:val="-4"/>
          <w:lang w:val="en"/>
        </w:rPr>
        <w:t xml:space="preserve"> </w:t>
      </w:r>
      <w:r w:rsidR="0064752C" w:rsidRPr="001C6ED2">
        <w:rPr>
          <w:lang w:val="en"/>
        </w:rPr>
        <w:t xml:space="preserve">Students were instructed to create their own code using the last two years of their year of birth and the first two letters of their mothers first name. </w:t>
      </w:r>
      <w:r w:rsidR="001C2095" w:rsidRPr="001C6ED2">
        <w:rPr>
          <w:lang w:val="en"/>
        </w:rPr>
        <w:t xml:space="preserve">There were three </w:t>
      </w:r>
      <w:r w:rsidR="00090D78" w:rsidRPr="001C6ED2">
        <w:rPr>
          <w:lang w:val="en"/>
        </w:rPr>
        <w:t>open-ended</w:t>
      </w:r>
      <w:r w:rsidR="001C2095" w:rsidRPr="001C6ED2">
        <w:rPr>
          <w:lang w:val="en"/>
        </w:rPr>
        <w:t xml:space="preserve"> questions at the end of the post survey: </w:t>
      </w:r>
      <w:r w:rsidR="007D415B" w:rsidRPr="001C6ED2">
        <w:rPr>
          <w:i/>
          <w:lang w:val="en"/>
        </w:rPr>
        <w:t>W</w:t>
      </w:r>
      <w:r w:rsidR="001C2095" w:rsidRPr="001C6ED2">
        <w:rPr>
          <w:i/>
          <w:lang w:val="en"/>
        </w:rPr>
        <w:t>hat was the most valuable part of the workshop</w:t>
      </w:r>
      <w:r w:rsidR="00CD5C96" w:rsidRPr="001C6ED2">
        <w:rPr>
          <w:i/>
          <w:lang w:val="en"/>
        </w:rPr>
        <w:t>?</w:t>
      </w:r>
      <w:r w:rsidR="001C2095" w:rsidRPr="001C6ED2">
        <w:rPr>
          <w:lang w:val="en"/>
        </w:rPr>
        <w:t xml:space="preserve"> </w:t>
      </w:r>
      <w:r w:rsidR="001C2095" w:rsidRPr="001C6ED2">
        <w:rPr>
          <w:i/>
          <w:lang w:val="en"/>
        </w:rPr>
        <w:t>What are your suggestions for improvement</w:t>
      </w:r>
      <w:r w:rsidR="00D34D2E" w:rsidRPr="001C6ED2">
        <w:rPr>
          <w:i/>
          <w:lang w:val="en"/>
        </w:rPr>
        <w:t>?</w:t>
      </w:r>
      <w:r w:rsidR="001C2095" w:rsidRPr="001C6ED2">
        <w:rPr>
          <w:i/>
          <w:lang w:val="en"/>
        </w:rPr>
        <w:t xml:space="preserve"> </w:t>
      </w:r>
      <w:r w:rsidR="00E27934" w:rsidRPr="001C6ED2">
        <w:rPr>
          <w:i/>
          <w:lang w:val="en"/>
        </w:rPr>
        <w:t>And</w:t>
      </w:r>
      <w:r w:rsidR="001C2095" w:rsidRPr="001C6ED2">
        <w:rPr>
          <w:i/>
          <w:lang w:val="en"/>
        </w:rPr>
        <w:t xml:space="preserve"> </w:t>
      </w:r>
      <w:r w:rsidR="007D415B" w:rsidRPr="001C6ED2">
        <w:rPr>
          <w:i/>
          <w:lang w:val="en"/>
        </w:rPr>
        <w:t>D</w:t>
      </w:r>
      <w:r w:rsidR="001C2095" w:rsidRPr="001C6ED2">
        <w:rPr>
          <w:i/>
          <w:lang w:val="en"/>
        </w:rPr>
        <w:t xml:space="preserve">o you have any further </w:t>
      </w:r>
      <w:r w:rsidR="00D34D2E" w:rsidRPr="001C6ED2">
        <w:rPr>
          <w:i/>
          <w:lang w:val="en"/>
        </w:rPr>
        <w:t>comments?</w:t>
      </w:r>
    </w:p>
    <w:p w14:paraId="66794806" w14:textId="77777777" w:rsidR="00F92A60" w:rsidRPr="001C6ED2" w:rsidRDefault="00F92A60" w:rsidP="00D82351">
      <w:pPr>
        <w:pStyle w:val="font7"/>
        <w:tabs>
          <w:tab w:val="left" w:pos="426"/>
        </w:tabs>
        <w:spacing w:line="480" w:lineRule="auto"/>
        <w:jc w:val="both"/>
        <w:rPr>
          <w:lang w:val="en"/>
        </w:rPr>
      </w:pPr>
    </w:p>
    <w:p w14:paraId="55CCE89E" w14:textId="77777777" w:rsidR="000C2118" w:rsidRPr="001C6ED2" w:rsidRDefault="000C2118" w:rsidP="00D82351">
      <w:pPr>
        <w:pStyle w:val="NormalWeb"/>
        <w:spacing w:line="480" w:lineRule="auto"/>
        <w:rPr>
          <w:b/>
          <w:i/>
        </w:rPr>
      </w:pPr>
      <w:r w:rsidRPr="001C6ED2">
        <w:rPr>
          <w:b/>
          <w:i/>
        </w:rPr>
        <w:t>Data analysis</w:t>
      </w:r>
    </w:p>
    <w:p w14:paraId="3104D874" w14:textId="77777777" w:rsidR="000C2118" w:rsidRPr="001C6ED2" w:rsidRDefault="000C2118" w:rsidP="00D82351">
      <w:pPr>
        <w:pStyle w:val="NormalWeb"/>
        <w:spacing w:line="480" w:lineRule="auto"/>
      </w:pPr>
      <w:r w:rsidRPr="001C6ED2">
        <w:t>Within-subject pre– and post–intervention statistical analysis was completed</w:t>
      </w:r>
      <w:r w:rsidR="00F1085B" w:rsidRPr="001C6ED2">
        <w:t xml:space="preserve"> (</w:t>
      </w:r>
      <w:r w:rsidR="00F1085B" w:rsidRPr="001C6ED2">
        <w:rPr>
          <w:shd w:val="clear" w:color="auto" w:fill="FFFFFF"/>
        </w:rPr>
        <w:t>IBM Corp. Released 2019. IBM SPSS Statistics for Windows, Version 26.0. Armonk, NY: IBM Corp)</w:t>
      </w:r>
      <w:r w:rsidRPr="001C6ED2">
        <w:t xml:space="preserve">. Differences across time were analysed using paired-samples </w:t>
      </w:r>
      <w:r w:rsidRPr="001C6ED2">
        <w:rPr>
          <w:i/>
          <w:iCs/>
        </w:rPr>
        <w:t>t</w:t>
      </w:r>
      <w:r w:rsidRPr="001C6ED2">
        <w:t xml:space="preserve">-tests, and significant differences considered when </w:t>
      </w:r>
      <w:r w:rsidRPr="001C6ED2">
        <w:rPr>
          <w:i/>
          <w:iCs/>
        </w:rPr>
        <w:t>p</w:t>
      </w:r>
      <w:r w:rsidRPr="001C6ED2">
        <w:t>&lt;.05. The mean results indicate strength of agreement, with a score &lt; 3 indicating agreement and &gt; 3 indicating disagreement. Cross tabulations were performed for both age and gender effect on survey responses. The open-ended responses were collated.</w:t>
      </w:r>
    </w:p>
    <w:p w14:paraId="21F0B8ED" w14:textId="77777777" w:rsidR="00F92A60" w:rsidRPr="001C6ED2" w:rsidRDefault="00F92A60" w:rsidP="00D82351">
      <w:pPr>
        <w:pStyle w:val="NormalWeb"/>
        <w:spacing w:line="480" w:lineRule="auto"/>
        <w:jc w:val="both"/>
        <w:rPr>
          <w:b/>
        </w:rPr>
      </w:pPr>
    </w:p>
    <w:p w14:paraId="2AF32D52" w14:textId="77777777" w:rsidR="000F0482" w:rsidRPr="001C6ED2" w:rsidRDefault="00351406" w:rsidP="00D82351">
      <w:pPr>
        <w:pStyle w:val="NormalWeb"/>
        <w:spacing w:line="480" w:lineRule="auto"/>
        <w:jc w:val="both"/>
        <w:rPr>
          <w:b/>
        </w:rPr>
      </w:pPr>
      <w:r w:rsidRPr="001C6ED2">
        <w:rPr>
          <w:b/>
        </w:rPr>
        <w:t>Evaluation</w:t>
      </w:r>
    </w:p>
    <w:p w14:paraId="4E1E78BB" w14:textId="77777777" w:rsidR="00F92A60" w:rsidRPr="001C6ED2" w:rsidRDefault="008A2869" w:rsidP="00D82351">
      <w:pPr>
        <w:pStyle w:val="font7"/>
        <w:tabs>
          <w:tab w:val="left" w:pos="426"/>
        </w:tabs>
        <w:spacing w:line="480" w:lineRule="auto"/>
        <w:jc w:val="both"/>
        <w:rPr>
          <w:i/>
          <w:shd w:val="clear" w:color="auto" w:fill="FFFFFF"/>
        </w:rPr>
      </w:pPr>
      <w:r w:rsidRPr="001C6ED2">
        <w:rPr>
          <w:i/>
          <w:shd w:val="clear" w:color="auto" w:fill="FFFFFF"/>
        </w:rPr>
        <w:t xml:space="preserve">Results </w:t>
      </w:r>
    </w:p>
    <w:p w14:paraId="020A84E4" w14:textId="77777777" w:rsidR="008A2869" w:rsidRPr="001C6ED2" w:rsidRDefault="00E52F83" w:rsidP="00D82351">
      <w:pPr>
        <w:pStyle w:val="font7"/>
        <w:tabs>
          <w:tab w:val="left" w:pos="426"/>
        </w:tabs>
        <w:spacing w:line="480" w:lineRule="auto"/>
        <w:jc w:val="both"/>
      </w:pPr>
      <w:r w:rsidRPr="001C6ED2">
        <w:rPr>
          <w:shd w:val="clear" w:color="auto" w:fill="FFFFFF"/>
        </w:rPr>
        <w:lastRenderedPageBreak/>
        <w:t>Forty</w:t>
      </w:r>
      <w:r w:rsidR="002A12CF" w:rsidRPr="001C6ED2">
        <w:rPr>
          <w:shd w:val="clear" w:color="auto" w:fill="FFFFFF"/>
        </w:rPr>
        <w:t xml:space="preserve"> participants</w:t>
      </w:r>
      <w:r w:rsidRPr="001C6ED2">
        <w:rPr>
          <w:shd w:val="clear" w:color="auto" w:fill="FFFFFF"/>
        </w:rPr>
        <w:t xml:space="preserve"> </w:t>
      </w:r>
      <w:r w:rsidR="002A12CF" w:rsidRPr="001C6ED2">
        <w:rPr>
          <w:shd w:val="clear" w:color="auto" w:fill="FFFFFF"/>
        </w:rPr>
        <w:t>attended the workshop</w:t>
      </w:r>
      <w:r w:rsidR="00CA701F" w:rsidRPr="001C6ED2">
        <w:rPr>
          <w:shd w:val="clear" w:color="auto" w:fill="FFFFFF"/>
        </w:rPr>
        <w:t xml:space="preserve">. </w:t>
      </w:r>
      <w:r w:rsidR="009B51CB" w:rsidRPr="001C6ED2">
        <w:rPr>
          <w:shd w:val="clear" w:color="auto" w:fill="FFFFFF"/>
        </w:rPr>
        <w:t>There were</w:t>
      </w:r>
      <w:r w:rsidR="00E86A42" w:rsidRPr="001C6ED2">
        <w:rPr>
          <w:shd w:val="clear" w:color="auto" w:fill="FFFFFF"/>
        </w:rPr>
        <w:t xml:space="preserve"> </w:t>
      </w:r>
      <w:r w:rsidR="002A12CF" w:rsidRPr="001C6ED2">
        <w:rPr>
          <w:shd w:val="clear" w:color="auto" w:fill="FFFFFF"/>
        </w:rPr>
        <w:t xml:space="preserve">21 </w:t>
      </w:r>
      <w:r w:rsidR="00AB521F" w:rsidRPr="001C6ED2">
        <w:rPr>
          <w:shd w:val="clear" w:color="auto" w:fill="FFFFFF"/>
        </w:rPr>
        <w:t xml:space="preserve">matched </w:t>
      </w:r>
      <w:r w:rsidR="002A12CF" w:rsidRPr="001C6ED2">
        <w:rPr>
          <w:shd w:val="clear" w:color="auto" w:fill="FFFFFF"/>
        </w:rPr>
        <w:t>pre- and post-surveys</w:t>
      </w:r>
      <w:r w:rsidR="003776FF" w:rsidRPr="001C6ED2">
        <w:rPr>
          <w:shd w:val="clear" w:color="auto" w:fill="FFFFFF"/>
        </w:rPr>
        <w:t>.</w:t>
      </w:r>
      <w:r w:rsidR="00D46439" w:rsidRPr="001C6ED2">
        <w:rPr>
          <w:shd w:val="clear" w:color="auto" w:fill="FFFFFF"/>
        </w:rPr>
        <w:t xml:space="preserve"> </w:t>
      </w:r>
      <w:r w:rsidR="00B24E06" w:rsidRPr="001C6ED2">
        <w:rPr>
          <w:shd w:val="clear" w:color="auto" w:fill="FFFFFF"/>
        </w:rPr>
        <w:t>The matched respondents were 52.4% female</w:t>
      </w:r>
      <w:r w:rsidR="00AB521F" w:rsidRPr="001C6ED2">
        <w:rPr>
          <w:shd w:val="clear" w:color="auto" w:fill="FFFFFF"/>
        </w:rPr>
        <w:t>;</w:t>
      </w:r>
      <w:r w:rsidR="006C296E" w:rsidRPr="001C6ED2">
        <w:rPr>
          <w:shd w:val="clear" w:color="auto" w:fill="FFFFFF"/>
        </w:rPr>
        <w:t xml:space="preserve"> the</w:t>
      </w:r>
      <w:r w:rsidR="00B24E06" w:rsidRPr="001C6ED2">
        <w:rPr>
          <w:shd w:val="clear" w:color="auto" w:fill="FFFFFF"/>
        </w:rPr>
        <w:t xml:space="preserve"> median age category was 25-30 years </w:t>
      </w:r>
      <w:r w:rsidR="00113BFE" w:rsidRPr="001C6ED2">
        <w:rPr>
          <w:shd w:val="clear" w:color="auto" w:fill="FFFFFF"/>
        </w:rPr>
        <w:t>(38.1%)</w:t>
      </w:r>
      <w:r w:rsidR="006C296E" w:rsidRPr="001C6ED2">
        <w:rPr>
          <w:shd w:val="clear" w:color="auto" w:fill="FFFFFF"/>
        </w:rPr>
        <w:t>,</w:t>
      </w:r>
      <w:r w:rsidR="00113BFE" w:rsidRPr="001C6ED2">
        <w:rPr>
          <w:shd w:val="clear" w:color="auto" w:fill="FFFFFF"/>
        </w:rPr>
        <w:t xml:space="preserve"> with </w:t>
      </w:r>
      <w:r w:rsidRPr="001C6ED2">
        <w:rPr>
          <w:shd w:val="clear" w:color="auto" w:fill="FFFFFF"/>
        </w:rPr>
        <w:t xml:space="preserve">another </w:t>
      </w:r>
      <w:r w:rsidR="00113BFE" w:rsidRPr="001C6ED2">
        <w:rPr>
          <w:shd w:val="clear" w:color="auto" w:fill="FFFFFF"/>
        </w:rPr>
        <w:t xml:space="preserve">38% between 31-50 years. The group were all English speakers at home, </w:t>
      </w:r>
      <w:r w:rsidR="00821F2E" w:rsidRPr="001C6ED2">
        <w:rPr>
          <w:shd w:val="clear" w:color="auto" w:fill="FFFFFF"/>
        </w:rPr>
        <w:t xml:space="preserve">and </w:t>
      </w:r>
      <w:r w:rsidR="00AE1CE4" w:rsidRPr="001C6ED2">
        <w:rPr>
          <w:shd w:val="clear" w:color="auto" w:fill="FFFFFF"/>
        </w:rPr>
        <w:t xml:space="preserve">one student </w:t>
      </w:r>
      <w:r w:rsidR="00113BFE" w:rsidRPr="001C6ED2">
        <w:rPr>
          <w:shd w:val="clear" w:color="auto" w:fill="FFFFFF"/>
        </w:rPr>
        <w:t>identif</w:t>
      </w:r>
      <w:r w:rsidR="00AE1CE4" w:rsidRPr="001C6ED2">
        <w:rPr>
          <w:shd w:val="clear" w:color="auto" w:fill="FFFFFF"/>
        </w:rPr>
        <w:t>ied as</w:t>
      </w:r>
      <w:r w:rsidR="00D54E5B" w:rsidRPr="001C6ED2">
        <w:rPr>
          <w:shd w:val="clear" w:color="auto" w:fill="FFFFFF"/>
        </w:rPr>
        <w:t xml:space="preserve"> Indigenous.</w:t>
      </w:r>
      <w:r w:rsidR="00113BFE" w:rsidRPr="001C6ED2">
        <w:rPr>
          <w:shd w:val="clear" w:color="auto" w:fill="FFFFFF"/>
        </w:rPr>
        <w:t xml:space="preserve"> </w:t>
      </w:r>
      <w:r w:rsidR="00433EC0" w:rsidRPr="001C6ED2">
        <w:t xml:space="preserve"> </w:t>
      </w:r>
      <w:r w:rsidR="00C26E6E" w:rsidRPr="001C6ED2">
        <w:t xml:space="preserve">Table </w:t>
      </w:r>
      <w:r w:rsidR="00E41BB4" w:rsidRPr="001C6ED2">
        <w:t>1</w:t>
      </w:r>
      <w:r w:rsidR="00C26E6E" w:rsidRPr="001C6ED2">
        <w:t xml:space="preserve"> </w:t>
      </w:r>
      <w:r w:rsidR="00E26C9D" w:rsidRPr="001C6ED2">
        <w:t xml:space="preserve">presents </w:t>
      </w:r>
      <w:r w:rsidR="00391BE7" w:rsidRPr="001C6ED2">
        <w:t xml:space="preserve">the </w:t>
      </w:r>
      <w:r w:rsidR="008A2869" w:rsidRPr="001C6ED2">
        <w:t xml:space="preserve">pre-post </w:t>
      </w:r>
      <w:r w:rsidR="00D34D2E" w:rsidRPr="001C6ED2">
        <w:t>survey results</w:t>
      </w:r>
      <w:r w:rsidR="008A2869" w:rsidRPr="001C6ED2">
        <w:t xml:space="preserve"> with significant results shaded.</w:t>
      </w:r>
    </w:p>
    <w:p w14:paraId="6898C1F8" w14:textId="77777777" w:rsidR="00000149" w:rsidRPr="001C6ED2" w:rsidRDefault="008A2869" w:rsidP="00D82351">
      <w:pPr>
        <w:pStyle w:val="NormalWeb"/>
        <w:spacing w:line="480" w:lineRule="auto"/>
        <w:jc w:val="both"/>
        <w:rPr>
          <w:b/>
        </w:rPr>
      </w:pPr>
      <w:r w:rsidRPr="001C6ED2">
        <w:rPr>
          <w:b/>
        </w:rPr>
        <w:t>Table 1</w:t>
      </w:r>
      <w:r w:rsidR="00435130" w:rsidRPr="001C6ED2">
        <w:rPr>
          <w:b/>
        </w:rPr>
        <w:t>: Survey results</w:t>
      </w:r>
      <w:r w:rsidRPr="001C6ED2">
        <w:rPr>
          <w:b/>
        </w:rPr>
        <w:tab/>
      </w:r>
      <w:r w:rsidRPr="001C6ED2">
        <w:rPr>
          <w:b/>
        </w:rPr>
        <w:tab/>
      </w:r>
      <w:r w:rsidR="00AB6DD2" w:rsidRPr="001C6ED2">
        <w:rPr>
          <w:b/>
        </w:rPr>
        <w:t>Insert here</w:t>
      </w:r>
      <w:r w:rsidRPr="001C6ED2">
        <w:rPr>
          <w:b/>
        </w:rPr>
        <w:t xml:space="preserve"> </w:t>
      </w:r>
    </w:p>
    <w:p w14:paraId="47562834" w14:textId="77777777" w:rsidR="008A2869" w:rsidRPr="001C6ED2" w:rsidRDefault="008A2869" w:rsidP="00D82351">
      <w:pPr>
        <w:pStyle w:val="NormalWeb"/>
        <w:spacing w:line="480" w:lineRule="auto"/>
        <w:jc w:val="center"/>
        <w:rPr>
          <w:b/>
        </w:rPr>
      </w:pPr>
    </w:p>
    <w:p w14:paraId="4F512CF4" w14:textId="77777777" w:rsidR="008A2869" w:rsidRPr="001C6ED2" w:rsidRDefault="008A2869" w:rsidP="00D82351">
      <w:pPr>
        <w:spacing w:line="480" w:lineRule="auto"/>
        <w:rPr>
          <w:rFonts w:ascii="Times New Roman" w:hAnsi="Times New Roman" w:cs="Times New Roman"/>
          <w:sz w:val="24"/>
          <w:szCs w:val="24"/>
        </w:rPr>
      </w:pPr>
    </w:p>
    <w:p w14:paraId="78367337" w14:textId="77777777" w:rsidR="00F47DA3" w:rsidRPr="001C6ED2" w:rsidRDefault="00F47DA3" w:rsidP="00D82351">
      <w:pPr>
        <w:pStyle w:val="font7"/>
        <w:tabs>
          <w:tab w:val="left" w:pos="426"/>
        </w:tabs>
        <w:spacing w:line="480" w:lineRule="auto"/>
        <w:jc w:val="both"/>
        <w:rPr>
          <w:b/>
        </w:rPr>
      </w:pPr>
    </w:p>
    <w:p w14:paraId="5BEEF85E" w14:textId="77777777" w:rsidR="00F92A60" w:rsidRPr="001C6ED2" w:rsidRDefault="00F92A60" w:rsidP="00D82351">
      <w:pPr>
        <w:spacing w:line="480" w:lineRule="auto"/>
        <w:rPr>
          <w:rFonts w:ascii="Times New Roman" w:eastAsia="Times New Roman" w:hAnsi="Times New Roman" w:cs="Times New Roman"/>
          <w:b/>
          <w:sz w:val="24"/>
          <w:szCs w:val="24"/>
          <w:lang w:eastAsia="en-AU"/>
        </w:rPr>
      </w:pPr>
    </w:p>
    <w:p w14:paraId="79BB23DC" w14:textId="77777777" w:rsidR="00F92A60" w:rsidRPr="001C6ED2" w:rsidRDefault="00F92A60" w:rsidP="00D82351">
      <w:pPr>
        <w:spacing w:line="480" w:lineRule="auto"/>
        <w:rPr>
          <w:rFonts w:ascii="Times New Roman" w:eastAsia="Times New Roman" w:hAnsi="Times New Roman" w:cs="Times New Roman"/>
          <w:b/>
          <w:sz w:val="24"/>
          <w:szCs w:val="24"/>
          <w:lang w:eastAsia="en-AU"/>
        </w:rPr>
      </w:pPr>
      <w:r w:rsidRPr="001C6ED2">
        <w:rPr>
          <w:rFonts w:ascii="Times New Roman" w:eastAsia="Times New Roman" w:hAnsi="Times New Roman" w:cs="Times New Roman"/>
          <w:b/>
          <w:sz w:val="24"/>
          <w:szCs w:val="24"/>
          <w:lang w:eastAsia="en-AU"/>
        </w:rPr>
        <w:br w:type="page"/>
      </w:r>
    </w:p>
    <w:p w14:paraId="1B5B967A" w14:textId="77777777" w:rsidR="001678E7" w:rsidRPr="001C6ED2" w:rsidRDefault="001678E7" w:rsidP="00D82351">
      <w:pPr>
        <w:pStyle w:val="NormalWeb"/>
        <w:numPr>
          <w:ilvl w:val="0"/>
          <w:numId w:val="31"/>
        </w:numPr>
        <w:spacing w:line="480" w:lineRule="auto"/>
      </w:pPr>
      <w:r w:rsidRPr="001C6ED2">
        <w:rPr>
          <w:lang w:eastAsia="en-GB"/>
        </w:rPr>
        <w:lastRenderedPageBreak/>
        <w:t>Key significant findings from this post survey were that a</w:t>
      </w:r>
      <w:r w:rsidRPr="001C6ED2">
        <w:t>fter the violence prevention training, participants had significantly more agreement with the statements:</w:t>
      </w:r>
      <w:r w:rsidR="00D5040A" w:rsidRPr="001C6ED2">
        <w:t xml:space="preserve"> </w:t>
      </w:r>
      <w:r w:rsidRPr="001C6ED2">
        <w:rPr>
          <w:bdr w:val="none" w:sz="0" w:space="0" w:color="auto" w:frame="1"/>
        </w:rPr>
        <w:t>"Men's violence against women is common in our community";</w:t>
      </w:r>
      <w:r w:rsidRPr="001C6ED2">
        <w:t> </w:t>
      </w:r>
      <w:r w:rsidRPr="001C6ED2">
        <w:rPr>
          <w:i/>
          <w:iCs/>
        </w:rPr>
        <w:t>t</w:t>
      </w:r>
      <w:r w:rsidRPr="001C6ED2">
        <w:t xml:space="preserve"> (20) = 4.18, </w:t>
      </w:r>
      <w:r w:rsidRPr="001C6ED2">
        <w:rPr>
          <w:iCs/>
        </w:rPr>
        <w:t>p</w:t>
      </w:r>
      <w:r w:rsidRPr="001C6ED2">
        <w:t> &lt;.001.</w:t>
      </w:r>
    </w:p>
    <w:p w14:paraId="23A87AFF" w14:textId="77777777" w:rsidR="001678E7" w:rsidRPr="001C6ED2" w:rsidRDefault="001678E7" w:rsidP="00D82351">
      <w:pPr>
        <w:pStyle w:val="NormalWeb"/>
        <w:numPr>
          <w:ilvl w:val="0"/>
          <w:numId w:val="31"/>
        </w:numPr>
        <w:spacing w:line="480" w:lineRule="auto"/>
      </w:pPr>
      <w:r w:rsidRPr="001C6ED2">
        <w:t xml:space="preserve">“The majority of perpetrators of domestic violence are men”; </w:t>
      </w:r>
      <w:r w:rsidRPr="001C6ED2">
        <w:rPr>
          <w:i/>
        </w:rPr>
        <w:t>t</w:t>
      </w:r>
      <w:r w:rsidRPr="001C6ED2">
        <w:t>(19) = 3.58, p &lt;.002</w:t>
      </w:r>
    </w:p>
    <w:p w14:paraId="118356B7" w14:textId="77777777" w:rsidR="001678E7" w:rsidRPr="001C6ED2" w:rsidRDefault="001678E7" w:rsidP="00D82351">
      <w:pPr>
        <w:pStyle w:val="NormalWeb"/>
        <w:numPr>
          <w:ilvl w:val="0"/>
          <w:numId w:val="31"/>
        </w:numPr>
        <w:spacing w:line="480" w:lineRule="auto"/>
      </w:pPr>
      <w:r w:rsidRPr="001C6ED2">
        <w:t xml:space="preserve">“I have a good understanding of the non-physical types of men’s violence against women”; </w:t>
      </w:r>
      <w:r w:rsidRPr="001C6ED2">
        <w:rPr>
          <w:i/>
        </w:rPr>
        <w:t>t</w:t>
      </w:r>
      <w:r w:rsidRPr="001C6ED2">
        <w:t>(20) = 4.17, p &lt;.001</w:t>
      </w:r>
    </w:p>
    <w:p w14:paraId="76A2684B" w14:textId="77777777" w:rsidR="001678E7" w:rsidRPr="001C6ED2" w:rsidRDefault="001678E7" w:rsidP="00D82351">
      <w:pPr>
        <w:pStyle w:val="NormalWeb"/>
        <w:numPr>
          <w:ilvl w:val="0"/>
          <w:numId w:val="31"/>
        </w:numPr>
        <w:spacing w:line="480" w:lineRule="auto"/>
      </w:pPr>
      <w:r w:rsidRPr="001C6ED2">
        <w:t xml:space="preserve">“I am confident to explain the types of men’s non-physical violence against women”; </w:t>
      </w:r>
      <w:r w:rsidRPr="001C6ED2">
        <w:rPr>
          <w:i/>
        </w:rPr>
        <w:t>t</w:t>
      </w:r>
      <w:r w:rsidRPr="001C6ED2">
        <w:t>(20) = 5.56, p &lt;.001</w:t>
      </w:r>
    </w:p>
    <w:p w14:paraId="4F87FFD4" w14:textId="77777777" w:rsidR="001678E7" w:rsidRPr="001C6ED2" w:rsidRDefault="001678E7" w:rsidP="00D82351">
      <w:pPr>
        <w:pStyle w:val="NormalWeb"/>
        <w:spacing w:line="480" w:lineRule="auto"/>
      </w:pPr>
      <w:r w:rsidRPr="001C6ED2">
        <w:t>Also, after the violence prevention training, participants had significantly more disagreement with the statement:</w:t>
      </w:r>
    </w:p>
    <w:p w14:paraId="2F6E4826" w14:textId="77777777" w:rsidR="001678E7" w:rsidRPr="001C6ED2" w:rsidRDefault="001678E7" w:rsidP="00D82351">
      <w:pPr>
        <w:pStyle w:val="NormalWeb"/>
        <w:numPr>
          <w:ilvl w:val="0"/>
          <w:numId w:val="32"/>
        </w:numPr>
        <w:spacing w:line="480" w:lineRule="auto"/>
      </w:pPr>
      <w:r w:rsidRPr="001C6ED2">
        <w:t xml:space="preserve">“If a woman dresses in a sexy manner (wearing short skirts or tight clothes for example) she is asking for sexual attention” ; </w:t>
      </w:r>
      <w:r w:rsidRPr="001C6ED2">
        <w:rPr>
          <w:i/>
        </w:rPr>
        <w:t>t</w:t>
      </w:r>
      <w:r w:rsidRPr="001C6ED2">
        <w:t>(19) = 3.33, p &lt;.004</w:t>
      </w:r>
    </w:p>
    <w:p w14:paraId="34D2B55E" w14:textId="77777777" w:rsidR="00DE786F" w:rsidRPr="001C6ED2" w:rsidRDefault="00DE786F" w:rsidP="00D82351">
      <w:pPr>
        <w:pStyle w:val="NormalWeb"/>
        <w:spacing w:line="480" w:lineRule="auto"/>
      </w:pPr>
      <w:r w:rsidRPr="001C6ED2">
        <w:t xml:space="preserve">There were no significant differences for age or gender. </w:t>
      </w:r>
    </w:p>
    <w:p w14:paraId="1284AFA4" w14:textId="77777777" w:rsidR="00CA4A19" w:rsidRPr="001C6ED2" w:rsidRDefault="009B51CB" w:rsidP="00D82351">
      <w:pPr>
        <w:pStyle w:val="NormalWeb"/>
        <w:spacing w:line="480" w:lineRule="auto"/>
        <w:jc w:val="both"/>
      </w:pPr>
      <w:r w:rsidRPr="001C6ED2">
        <w:rPr>
          <w:lang w:eastAsia="en-GB"/>
        </w:rPr>
        <w:t xml:space="preserve">Fourteen students </w:t>
      </w:r>
      <w:r w:rsidR="00A65AD7" w:rsidRPr="001C6ED2">
        <w:rPr>
          <w:lang w:eastAsia="en-GB"/>
        </w:rPr>
        <w:t xml:space="preserve">provided written </w:t>
      </w:r>
      <w:r w:rsidR="004E13BD" w:rsidRPr="001C6ED2">
        <w:rPr>
          <w:lang w:eastAsia="en-GB"/>
        </w:rPr>
        <w:t>comment</w:t>
      </w:r>
      <w:r w:rsidR="00A65AD7" w:rsidRPr="001C6ED2">
        <w:rPr>
          <w:lang w:eastAsia="en-GB"/>
        </w:rPr>
        <w:t>s</w:t>
      </w:r>
      <w:r w:rsidRPr="001C6ED2">
        <w:rPr>
          <w:lang w:eastAsia="en-GB"/>
        </w:rPr>
        <w:t xml:space="preserve"> </w:t>
      </w:r>
      <w:r w:rsidR="00AE1CE4" w:rsidRPr="001C6ED2">
        <w:rPr>
          <w:lang w:eastAsia="en-GB"/>
        </w:rPr>
        <w:t xml:space="preserve">on the </w:t>
      </w:r>
      <w:r w:rsidRPr="001C6ED2">
        <w:rPr>
          <w:lang w:eastAsia="en-GB"/>
        </w:rPr>
        <w:t>workshop</w:t>
      </w:r>
      <w:r w:rsidR="004F38DC" w:rsidRPr="001C6ED2">
        <w:rPr>
          <w:lang w:eastAsia="en-GB"/>
        </w:rPr>
        <w:t xml:space="preserve">. </w:t>
      </w:r>
      <w:r w:rsidR="004057FE" w:rsidRPr="001C6ED2">
        <w:t>Students commented p</w:t>
      </w:r>
      <w:r w:rsidR="00CA4A19" w:rsidRPr="001C6ED2">
        <w:t>os</w:t>
      </w:r>
      <w:r w:rsidR="00E436B5" w:rsidRPr="001C6ED2">
        <w:t>i</w:t>
      </w:r>
      <w:r w:rsidR="00CA4A19" w:rsidRPr="001C6ED2">
        <w:t>tive</w:t>
      </w:r>
      <w:r w:rsidR="004057FE" w:rsidRPr="001C6ED2">
        <w:t xml:space="preserve">ly on </w:t>
      </w:r>
      <w:r w:rsidR="00CA4A19" w:rsidRPr="001C6ED2">
        <w:t>content</w:t>
      </w:r>
      <w:r w:rsidR="0021226C" w:rsidRPr="001C6ED2">
        <w:t xml:space="preserve">, resources, the facilitation process and </w:t>
      </w:r>
      <w:r w:rsidR="00CA4A19" w:rsidRPr="001C6ED2">
        <w:t xml:space="preserve">the way the information could </w:t>
      </w:r>
      <w:r w:rsidR="0021226C" w:rsidRPr="001C6ED2">
        <w:t>be applied</w:t>
      </w:r>
      <w:r w:rsidR="004057FE" w:rsidRPr="001C6ED2">
        <w:t xml:space="preserve"> a</w:t>
      </w:r>
      <w:r w:rsidR="00EA27B9" w:rsidRPr="001C6ED2">
        <w:t>s highlighted in comments below</w:t>
      </w:r>
      <w:r w:rsidR="00CA4A19" w:rsidRPr="001C6ED2">
        <w:t>.</w:t>
      </w:r>
      <w:r w:rsidR="0021226C" w:rsidRPr="001C6ED2">
        <w:t xml:space="preserve"> </w:t>
      </w:r>
    </w:p>
    <w:p w14:paraId="0752EDEA" w14:textId="77777777" w:rsidR="00CA4A19" w:rsidRPr="001C6ED2" w:rsidRDefault="00D54E5B" w:rsidP="00D82351">
      <w:pPr>
        <w:shd w:val="clear" w:color="auto" w:fill="FFFFFF"/>
        <w:spacing w:line="480" w:lineRule="auto"/>
        <w:ind w:left="1134"/>
        <w:jc w:val="both"/>
        <w:textAlignment w:val="baseline"/>
        <w:rPr>
          <w:rFonts w:ascii="Times New Roman" w:hAnsi="Times New Roman" w:cs="Times New Roman"/>
          <w:sz w:val="24"/>
          <w:szCs w:val="24"/>
        </w:rPr>
      </w:pPr>
      <w:r w:rsidRPr="001C6ED2">
        <w:rPr>
          <w:rFonts w:ascii="Times New Roman" w:hAnsi="Times New Roman" w:cs="Times New Roman"/>
          <w:sz w:val="24"/>
          <w:szCs w:val="24"/>
        </w:rPr>
        <w:t>“</w:t>
      </w:r>
      <w:r w:rsidR="00AE1CE4" w:rsidRPr="001C6ED2">
        <w:rPr>
          <w:rFonts w:ascii="Times New Roman" w:hAnsi="Times New Roman" w:cs="Times New Roman"/>
          <w:sz w:val="24"/>
          <w:szCs w:val="24"/>
        </w:rPr>
        <w:t>Gender stereotype explanations and examples; learning all the different variation of violence</w:t>
      </w:r>
      <w:r w:rsidR="0021226C" w:rsidRPr="001C6ED2">
        <w:rPr>
          <w:rFonts w:ascii="Times New Roman" w:hAnsi="Times New Roman" w:cs="Times New Roman"/>
          <w:sz w:val="24"/>
          <w:szCs w:val="24"/>
        </w:rPr>
        <w:t>”</w:t>
      </w:r>
      <w:r w:rsidR="00AE1CE4" w:rsidRPr="001C6ED2">
        <w:rPr>
          <w:rFonts w:ascii="Times New Roman" w:hAnsi="Times New Roman" w:cs="Times New Roman"/>
          <w:sz w:val="24"/>
          <w:szCs w:val="24"/>
        </w:rPr>
        <w:t xml:space="preserve">: </w:t>
      </w:r>
    </w:p>
    <w:p w14:paraId="137DDA7D" w14:textId="77777777" w:rsidR="00CA4A19" w:rsidRPr="001C6ED2" w:rsidRDefault="00D54E5B" w:rsidP="00D82351">
      <w:pPr>
        <w:shd w:val="clear" w:color="auto" w:fill="FFFFFF"/>
        <w:spacing w:line="480" w:lineRule="auto"/>
        <w:ind w:left="1134"/>
        <w:jc w:val="both"/>
        <w:textAlignment w:val="baseline"/>
        <w:rPr>
          <w:rFonts w:ascii="Times New Roman" w:hAnsi="Times New Roman" w:cs="Times New Roman"/>
          <w:sz w:val="24"/>
          <w:szCs w:val="24"/>
        </w:rPr>
      </w:pPr>
      <w:r w:rsidRPr="001C6ED2">
        <w:rPr>
          <w:rFonts w:ascii="Times New Roman" w:hAnsi="Times New Roman" w:cs="Times New Roman"/>
          <w:sz w:val="24"/>
          <w:szCs w:val="24"/>
        </w:rPr>
        <w:t>“D</w:t>
      </w:r>
      <w:r w:rsidR="00CA4A19" w:rsidRPr="001C6ED2">
        <w:rPr>
          <w:rFonts w:ascii="Times New Roman" w:hAnsi="Times New Roman" w:cs="Times New Roman"/>
          <w:sz w:val="24"/>
          <w:szCs w:val="24"/>
        </w:rPr>
        <w:t xml:space="preserve">ifferent ways I can act </w:t>
      </w:r>
      <w:r w:rsidR="00271C82" w:rsidRPr="001C6ED2">
        <w:rPr>
          <w:rFonts w:ascii="Times New Roman" w:hAnsi="Times New Roman" w:cs="Times New Roman"/>
          <w:sz w:val="24"/>
          <w:szCs w:val="24"/>
        </w:rPr>
        <w:t>as a bystander”.</w:t>
      </w:r>
    </w:p>
    <w:p w14:paraId="5E33B4E4" w14:textId="77777777" w:rsidR="0021226C" w:rsidRPr="001C6ED2" w:rsidRDefault="0021226C" w:rsidP="00D82351">
      <w:pPr>
        <w:shd w:val="clear" w:color="auto" w:fill="FFFFFF"/>
        <w:spacing w:line="480" w:lineRule="auto"/>
        <w:ind w:left="1134"/>
        <w:jc w:val="both"/>
        <w:textAlignment w:val="baseline"/>
        <w:rPr>
          <w:rFonts w:ascii="Times New Roman" w:hAnsi="Times New Roman" w:cs="Times New Roman"/>
          <w:sz w:val="24"/>
          <w:szCs w:val="24"/>
        </w:rPr>
      </w:pPr>
      <w:r w:rsidRPr="001C6ED2">
        <w:rPr>
          <w:rFonts w:ascii="Times New Roman" w:hAnsi="Times New Roman" w:cs="Times New Roman"/>
          <w:sz w:val="24"/>
          <w:szCs w:val="24"/>
        </w:rPr>
        <w:t>“Very important conversation for all age groups and walks of life”</w:t>
      </w:r>
      <w:r w:rsidR="008357AD" w:rsidRPr="001C6ED2">
        <w:rPr>
          <w:rFonts w:ascii="Times New Roman" w:hAnsi="Times New Roman" w:cs="Times New Roman"/>
          <w:sz w:val="24"/>
          <w:szCs w:val="24"/>
        </w:rPr>
        <w:t>.</w:t>
      </w:r>
    </w:p>
    <w:p w14:paraId="00AF739C" w14:textId="77777777" w:rsidR="004F38DC" w:rsidRPr="001C6ED2" w:rsidRDefault="004F38DC" w:rsidP="00D82351">
      <w:pPr>
        <w:pStyle w:val="NormalWeb"/>
        <w:spacing w:line="480" w:lineRule="auto"/>
        <w:jc w:val="both"/>
      </w:pPr>
      <w:r w:rsidRPr="001C6ED2">
        <w:rPr>
          <w:lang w:eastAsia="en-GB"/>
        </w:rPr>
        <w:t xml:space="preserve">The benefit of peer engagement was reflected in several comments: </w:t>
      </w:r>
    </w:p>
    <w:p w14:paraId="65F2E6E9" w14:textId="77777777" w:rsidR="004F38DC" w:rsidRPr="001C6ED2" w:rsidRDefault="004F38DC" w:rsidP="00D82351">
      <w:pPr>
        <w:pStyle w:val="NormalWeb"/>
        <w:spacing w:line="480" w:lineRule="auto"/>
        <w:ind w:left="720"/>
        <w:jc w:val="both"/>
      </w:pPr>
      <w:r w:rsidRPr="001C6ED2">
        <w:lastRenderedPageBreak/>
        <w:t>“Seeing the people I spend so much time with engage in such an important topic, especially the men in the room</w:t>
      </w:r>
      <w:r w:rsidR="00E903C2" w:rsidRPr="001C6ED2">
        <w:t xml:space="preserve">”. </w:t>
      </w:r>
    </w:p>
    <w:p w14:paraId="32915E2D" w14:textId="77777777" w:rsidR="004F38DC" w:rsidRPr="001C6ED2" w:rsidRDefault="004F38DC" w:rsidP="00D82351">
      <w:pPr>
        <w:pStyle w:val="NormalWeb"/>
        <w:spacing w:line="480" w:lineRule="auto"/>
        <w:ind w:firstLine="720"/>
        <w:jc w:val="both"/>
      </w:pPr>
      <w:r w:rsidRPr="001C6ED2">
        <w:t>“Hearing peers different opinions and views”.</w:t>
      </w:r>
    </w:p>
    <w:p w14:paraId="0DD6A803" w14:textId="77777777" w:rsidR="00F92A60" w:rsidRPr="001C6ED2" w:rsidRDefault="00F92A60" w:rsidP="00D82351">
      <w:pPr>
        <w:shd w:val="clear" w:color="auto" w:fill="FFFFFF"/>
        <w:spacing w:line="480" w:lineRule="auto"/>
        <w:jc w:val="both"/>
        <w:textAlignment w:val="baseline"/>
        <w:rPr>
          <w:rFonts w:ascii="Times New Roman" w:hAnsi="Times New Roman" w:cs="Times New Roman"/>
          <w:sz w:val="24"/>
          <w:szCs w:val="24"/>
        </w:rPr>
      </w:pPr>
    </w:p>
    <w:p w14:paraId="7EF82F63" w14:textId="77777777" w:rsidR="005210FF" w:rsidRPr="001C6ED2" w:rsidRDefault="004057FE" w:rsidP="00D82351">
      <w:pPr>
        <w:shd w:val="clear" w:color="auto" w:fill="FFFFFF"/>
        <w:spacing w:line="480" w:lineRule="auto"/>
        <w:jc w:val="both"/>
        <w:textAlignment w:val="baseline"/>
        <w:rPr>
          <w:rFonts w:ascii="Times New Roman" w:hAnsi="Times New Roman" w:cs="Times New Roman"/>
          <w:sz w:val="24"/>
          <w:szCs w:val="24"/>
        </w:rPr>
      </w:pPr>
      <w:r w:rsidRPr="001C6ED2">
        <w:rPr>
          <w:rFonts w:ascii="Times New Roman" w:hAnsi="Times New Roman" w:cs="Times New Roman"/>
          <w:sz w:val="24"/>
          <w:szCs w:val="24"/>
        </w:rPr>
        <w:t xml:space="preserve">Suggested ways to improve the workshop included </w:t>
      </w:r>
      <w:r w:rsidR="0021226C" w:rsidRPr="001C6ED2">
        <w:rPr>
          <w:rFonts w:ascii="Times New Roman" w:hAnsi="Times New Roman" w:cs="Times New Roman"/>
          <w:sz w:val="24"/>
          <w:szCs w:val="24"/>
        </w:rPr>
        <w:t xml:space="preserve">a </w:t>
      </w:r>
      <w:r w:rsidR="002F5756" w:rsidRPr="001C6ED2">
        <w:rPr>
          <w:rFonts w:ascii="Times New Roman" w:hAnsi="Times New Roman" w:cs="Times New Roman"/>
          <w:sz w:val="24"/>
          <w:szCs w:val="24"/>
        </w:rPr>
        <w:t xml:space="preserve">role play </w:t>
      </w:r>
      <w:r w:rsidR="00907239" w:rsidRPr="001C6ED2">
        <w:rPr>
          <w:rFonts w:ascii="Times New Roman" w:hAnsi="Times New Roman" w:cs="Times New Roman"/>
          <w:sz w:val="24"/>
          <w:szCs w:val="24"/>
        </w:rPr>
        <w:t xml:space="preserve">activity to </w:t>
      </w:r>
      <w:r w:rsidR="002F5756" w:rsidRPr="001C6ED2">
        <w:rPr>
          <w:rFonts w:ascii="Times New Roman" w:hAnsi="Times New Roman" w:cs="Times New Roman"/>
          <w:sz w:val="24"/>
          <w:szCs w:val="24"/>
        </w:rPr>
        <w:t>explore the content more deeply, a broade</w:t>
      </w:r>
      <w:r w:rsidR="00E756B1" w:rsidRPr="001C6ED2">
        <w:rPr>
          <w:rFonts w:ascii="Times New Roman" w:hAnsi="Times New Roman" w:cs="Times New Roman"/>
          <w:sz w:val="24"/>
          <w:szCs w:val="24"/>
        </w:rPr>
        <w:t>r spectrum of violence</w:t>
      </w:r>
      <w:r w:rsidR="00907239" w:rsidRPr="001C6ED2">
        <w:rPr>
          <w:rFonts w:ascii="Times New Roman" w:hAnsi="Times New Roman" w:cs="Times New Roman"/>
          <w:sz w:val="24"/>
          <w:szCs w:val="24"/>
        </w:rPr>
        <w:t xml:space="preserve"> examples </w:t>
      </w:r>
      <w:r w:rsidR="00E756B1" w:rsidRPr="001C6ED2">
        <w:rPr>
          <w:rFonts w:ascii="Times New Roman" w:hAnsi="Times New Roman" w:cs="Times New Roman"/>
          <w:sz w:val="24"/>
          <w:szCs w:val="24"/>
        </w:rPr>
        <w:t xml:space="preserve">and </w:t>
      </w:r>
      <w:r w:rsidR="002F5756" w:rsidRPr="001C6ED2">
        <w:rPr>
          <w:rFonts w:ascii="Times New Roman" w:hAnsi="Times New Roman" w:cs="Times New Roman"/>
          <w:sz w:val="24"/>
          <w:szCs w:val="24"/>
        </w:rPr>
        <w:t>c</w:t>
      </w:r>
      <w:r w:rsidR="00CC2E87" w:rsidRPr="001C6ED2">
        <w:rPr>
          <w:rFonts w:ascii="Times New Roman" w:hAnsi="Times New Roman" w:cs="Times New Roman"/>
          <w:sz w:val="24"/>
          <w:szCs w:val="24"/>
        </w:rPr>
        <w:t>ompulsory</w:t>
      </w:r>
      <w:r w:rsidR="00907239" w:rsidRPr="001C6ED2">
        <w:rPr>
          <w:rFonts w:ascii="Times New Roman" w:hAnsi="Times New Roman" w:cs="Times New Roman"/>
          <w:sz w:val="24"/>
          <w:szCs w:val="24"/>
        </w:rPr>
        <w:t xml:space="preserve"> attendance.</w:t>
      </w:r>
    </w:p>
    <w:p w14:paraId="123EE0EE" w14:textId="77777777" w:rsidR="00AE1CE4" w:rsidRPr="001C6ED2" w:rsidRDefault="00AE1CE4" w:rsidP="00D82351">
      <w:pPr>
        <w:shd w:val="clear" w:color="auto" w:fill="FFFFFF"/>
        <w:spacing w:line="480" w:lineRule="auto"/>
        <w:ind w:left="1134"/>
        <w:jc w:val="both"/>
        <w:textAlignment w:val="baseline"/>
        <w:rPr>
          <w:rFonts w:ascii="Times New Roman" w:eastAsia="Times New Roman" w:hAnsi="Times New Roman" w:cs="Times New Roman"/>
          <w:sz w:val="24"/>
          <w:szCs w:val="24"/>
          <w:lang w:eastAsia="en-GB"/>
        </w:rPr>
      </w:pPr>
    </w:p>
    <w:p w14:paraId="1147B699" w14:textId="77777777" w:rsidR="00F92A60" w:rsidRPr="001C6ED2" w:rsidRDefault="00351406" w:rsidP="00D82351">
      <w:pPr>
        <w:shd w:val="clear" w:color="auto" w:fill="FFFFFF"/>
        <w:spacing w:line="480" w:lineRule="auto"/>
        <w:jc w:val="both"/>
        <w:textAlignment w:val="baseline"/>
        <w:rPr>
          <w:rFonts w:ascii="Times New Roman" w:hAnsi="Times New Roman" w:cs="Times New Roman"/>
          <w:sz w:val="24"/>
          <w:szCs w:val="24"/>
          <w:lang w:val="en-US"/>
        </w:rPr>
      </w:pPr>
      <w:r w:rsidRPr="001C6ED2">
        <w:rPr>
          <w:rFonts w:ascii="Times New Roman" w:eastAsia="Times New Roman" w:hAnsi="Times New Roman" w:cs="Times New Roman"/>
          <w:b/>
          <w:sz w:val="24"/>
          <w:szCs w:val="24"/>
          <w:lang w:eastAsia="en-GB"/>
        </w:rPr>
        <w:t>Outcomes</w:t>
      </w:r>
    </w:p>
    <w:p w14:paraId="0734BE89" w14:textId="77777777" w:rsidR="00F81673" w:rsidRPr="001C6ED2" w:rsidRDefault="00D53B39" w:rsidP="00D82351">
      <w:pPr>
        <w:shd w:val="clear" w:color="auto" w:fill="FFFFFF"/>
        <w:spacing w:line="480" w:lineRule="auto"/>
        <w:jc w:val="both"/>
        <w:textAlignment w:val="baseline"/>
        <w:rPr>
          <w:rFonts w:ascii="Times New Roman" w:eastAsia="Times New Roman" w:hAnsi="Times New Roman" w:cs="Times New Roman"/>
          <w:sz w:val="24"/>
          <w:szCs w:val="24"/>
          <w:lang w:val="en" w:eastAsia="en-AU"/>
        </w:rPr>
      </w:pPr>
      <w:r w:rsidRPr="001C6ED2">
        <w:rPr>
          <w:rFonts w:ascii="Times New Roman" w:hAnsi="Times New Roman" w:cs="Times New Roman"/>
          <w:sz w:val="24"/>
          <w:szCs w:val="24"/>
          <w:lang w:val="en-US"/>
        </w:rPr>
        <w:t xml:space="preserve">The results </w:t>
      </w:r>
      <w:r w:rsidR="00EA27B9" w:rsidRPr="001C6ED2">
        <w:rPr>
          <w:rFonts w:ascii="Times New Roman" w:hAnsi="Times New Roman" w:cs="Times New Roman"/>
          <w:sz w:val="24"/>
          <w:szCs w:val="24"/>
          <w:lang w:val="en-US"/>
        </w:rPr>
        <w:t xml:space="preserve">of this pilot </w:t>
      </w:r>
      <w:r w:rsidR="00DE6DBB" w:rsidRPr="001C6ED2">
        <w:rPr>
          <w:rFonts w:ascii="Times New Roman" w:hAnsi="Times New Roman" w:cs="Times New Roman"/>
          <w:sz w:val="24"/>
          <w:szCs w:val="24"/>
          <w:lang w:val="en-US"/>
        </w:rPr>
        <w:t xml:space="preserve">educational workshop </w:t>
      </w:r>
      <w:r w:rsidRPr="001C6ED2">
        <w:rPr>
          <w:rFonts w:ascii="Times New Roman" w:hAnsi="Times New Roman" w:cs="Times New Roman"/>
          <w:sz w:val="24"/>
          <w:szCs w:val="24"/>
          <w:lang w:val="en-US"/>
        </w:rPr>
        <w:t>demonstrated several significant positive changes in this cohort</w:t>
      </w:r>
      <w:r w:rsidR="00DE6DBB" w:rsidRPr="001C6ED2">
        <w:rPr>
          <w:rFonts w:ascii="Times New Roman" w:hAnsi="Times New Roman" w:cs="Times New Roman"/>
          <w:sz w:val="24"/>
          <w:szCs w:val="24"/>
          <w:lang w:val="en-US"/>
        </w:rPr>
        <w:t xml:space="preserve">. </w:t>
      </w:r>
      <w:r w:rsidR="00DE6DBB" w:rsidRPr="001C6ED2">
        <w:rPr>
          <w:rFonts w:ascii="Times New Roman" w:hAnsi="Times New Roman" w:cs="Times New Roman"/>
          <w:sz w:val="24"/>
          <w:szCs w:val="24"/>
          <w:shd w:val="clear" w:color="auto" w:fill="FFFFFF"/>
        </w:rPr>
        <w:t xml:space="preserve">The students improved their knowledge of how common GBV is in the community, the gendered nature of violence and their understanding that most perpetrators of violence are men. </w:t>
      </w:r>
      <w:r w:rsidR="004614F4" w:rsidRPr="001C6ED2">
        <w:rPr>
          <w:rFonts w:ascii="Times New Roman" w:hAnsi="Times New Roman" w:cs="Times New Roman"/>
          <w:sz w:val="24"/>
          <w:szCs w:val="24"/>
          <w:shd w:val="clear" w:color="auto" w:fill="FFFFFF"/>
        </w:rPr>
        <w:t xml:space="preserve"> </w:t>
      </w:r>
      <w:r w:rsidR="00F81673" w:rsidRPr="001C6ED2">
        <w:rPr>
          <w:rFonts w:ascii="Times New Roman" w:eastAsia="Times New Roman" w:hAnsi="Times New Roman" w:cs="Times New Roman"/>
          <w:sz w:val="24"/>
          <w:szCs w:val="24"/>
          <w:lang w:val="en" w:eastAsia="en-AU"/>
        </w:rPr>
        <w:t>Post workshop there was a significant shift in gender respectful attitudes in relation to not blaming women’s choice of cloth</w:t>
      </w:r>
      <w:r w:rsidR="004F38DC" w:rsidRPr="001C6ED2">
        <w:rPr>
          <w:rFonts w:ascii="Times New Roman" w:eastAsia="Times New Roman" w:hAnsi="Times New Roman" w:cs="Times New Roman"/>
          <w:sz w:val="24"/>
          <w:szCs w:val="24"/>
          <w:lang w:val="en" w:eastAsia="en-AU"/>
        </w:rPr>
        <w:t xml:space="preserve">ing for perpetrators’ behaviour. </w:t>
      </w:r>
      <w:r w:rsidR="00F81673" w:rsidRPr="001C6ED2">
        <w:rPr>
          <w:rFonts w:ascii="Times New Roman" w:eastAsia="Times New Roman" w:hAnsi="Times New Roman" w:cs="Times New Roman"/>
          <w:sz w:val="24"/>
          <w:szCs w:val="24"/>
          <w:lang w:val="en" w:eastAsia="en-AU"/>
        </w:rPr>
        <w:t xml:space="preserve">This is important given </w:t>
      </w:r>
      <w:r w:rsidR="00D5040A" w:rsidRPr="001C6ED2">
        <w:rPr>
          <w:rFonts w:ascii="Times New Roman" w:hAnsi="Times New Roman" w:cs="Times New Roman"/>
          <w:sz w:val="24"/>
          <w:szCs w:val="24"/>
        </w:rPr>
        <w:t>attitude’s</w:t>
      </w:r>
      <w:r w:rsidR="00F81673" w:rsidRPr="001C6ED2">
        <w:rPr>
          <w:rFonts w:ascii="Times New Roman" w:hAnsi="Times New Roman" w:cs="Times New Roman"/>
          <w:sz w:val="24"/>
          <w:szCs w:val="24"/>
        </w:rPr>
        <w:t xml:space="preserve"> that excuse, blame, condone and minimise violence can contribute to a culture of support for violence </w:t>
      </w:r>
      <w:r w:rsidR="00F81673" w:rsidRPr="001C6ED2">
        <w:rPr>
          <w:rFonts w:ascii="Times New Roman" w:hAnsi="Times New Roman" w:cs="Times New Roman"/>
          <w:noProof/>
          <w:sz w:val="24"/>
          <w:szCs w:val="24"/>
        </w:rPr>
        <w:t>(</w:t>
      </w:r>
      <w:r w:rsidR="004F38DC" w:rsidRPr="001C6ED2">
        <w:rPr>
          <w:rFonts w:ascii="Times New Roman" w:hAnsi="Times New Roman" w:cs="Times New Roman"/>
          <w:noProof/>
          <w:sz w:val="24"/>
          <w:szCs w:val="24"/>
        </w:rPr>
        <w:t>Our Watch,</w:t>
      </w:r>
      <w:r w:rsidR="00C64D86" w:rsidRPr="001C6ED2">
        <w:rPr>
          <w:rFonts w:ascii="Times New Roman" w:hAnsi="Times New Roman" w:cs="Times New Roman"/>
          <w:noProof/>
          <w:sz w:val="24"/>
          <w:szCs w:val="24"/>
        </w:rPr>
        <w:t xml:space="preserve"> </w:t>
      </w:r>
      <w:r w:rsidR="004F38DC" w:rsidRPr="001C6ED2">
        <w:rPr>
          <w:rFonts w:ascii="Times New Roman" w:hAnsi="Times New Roman" w:cs="Times New Roman"/>
          <w:noProof/>
          <w:sz w:val="24"/>
          <w:szCs w:val="24"/>
        </w:rPr>
        <w:t>2020).</w:t>
      </w:r>
      <w:r w:rsidRPr="001C6ED2">
        <w:rPr>
          <w:rFonts w:ascii="Times New Roman" w:hAnsi="Times New Roman" w:cs="Times New Roman"/>
          <w:noProof/>
          <w:sz w:val="24"/>
          <w:szCs w:val="24"/>
        </w:rPr>
        <w:t xml:space="preserve"> </w:t>
      </w:r>
      <w:r w:rsidR="00F81673" w:rsidRPr="001C6ED2">
        <w:rPr>
          <w:rFonts w:ascii="Times New Roman" w:eastAsia="Times New Roman" w:hAnsi="Times New Roman" w:cs="Times New Roman"/>
          <w:sz w:val="24"/>
          <w:szCs w:val="24"/>
          <w:lang w:val="en" w:eastAsia="en-AU"/>
        </w:rPr>
        <w:t xml:space="preserve"> </w:t>
      </w:r>
      <w:r w:rsidR="00F81673" w:rsidRPr="001C6ED2">
        <w:rPr>
          <w:rFonts w:ascii="Times New Roman" w:hAnsi="Times New Roman" w:cs="Times New Roman"/>
          <w:color w:val="0A0A0A"/>
          <w:sz w:val="24"/>
          <w:szCs w:val="24"/>
          <w:shd w:val="clear" w:color="auto" w:fill="FFFFFF"/>
        </w:rPr>
        <w:t>Whilst m</w:t>
      </w:r>
      <w:r w:rsidR="00F81673" w:rsidRPr="001C6ED2">
        <w:rPr>
          <w:rFonts w:ascii="Times New Roman" w:hAnsi="Times New Roman" w:cs="Times New Roman"/>
          <w:sz w:val="24"/>
          <w:szCs w:val="24"/>
        </w:rPr>
        <w:t>ost Australians do not accept sexism and want to address it, n</w:t>
      </w:r>
      <w:r w:rsidR="00F81673" w:rsidRPr="001C6ED2">
        <w:rPr>
          <w:rFonts w:ascii="Times New Roman" w:hAnsi="Times New Roman" w:cs="Times New Roman"/>
          <w:color w:val="0A0A0A"/>
          <w:sz w:val="24"/>
          <w:szCs w:val="24"/>
          <w:shd w:val="clear" w:color="auto" w:fill="FFFFFF"/>
        </w:rPr>
        <w:t xml:space="preserve">early one quarter of Australians see no harm in telling sexist jokes </w:t>
      </w:r>
      <w:r w:rsidR="00F81673" w:rsidRPr="001C6ED2">
        <w:rPr>
          <w:rFonts w:ascii="Times New Roman" w:hAnsi="Times New Roman" w:cs="Times New Roman"/>
          <w:noProof/>
          <w:color w:val="0A0A0A"/>
          <w:sz w:val="24"/>
          <w:szCs w:val="24"/>
          <w:shd w:val="clear" w:color="auto" w:fill="FFFFFF"/>
        </w:rPr>
        <w:t>(</w:t>
      </w:r>
      <w:r w:rsidRPr="001C6ED2">
        <w:rPr>
          <w:rFonts w:ascii="Times New Roman" w:hAnsi="Times New Roman" w:cs="Times New Roman"/>
          <w:sz w:val="24"/>
          <w:szCs w:val="24"/>
        </w:rPr>
        <w:t>Webster</w:t>
      </w:r>
      <w:r w:rsidR="00FC6F39" w:rsidRPr="001C6ED2">
        <w:rPr>
          <w:rFonts w:ascii="Times New Roman" w:hAnsi="Times New Roman" w:cs="Times New Roman"/>
          <w:sz w:val="24"/>
          <w:szCs w:val="24"/>
        </w:rPr>
        <w:t xml:space="preserve"> </w:t>
      </w:r>
      <w:r w:rsidR="0069556D" w:rsidRPr="001C6ED2">
        <w:rPr>
          <w:rFonts w:ascii="Times New Roman" w:hAnsi="Times New Roman" w:cs="Times New Roman"/>
          <w:sz w:val="24"/>
          <w:szCs w:val="24"/>
        </w:rPr>
        <w:t>et al.</w:t>
      </w:r>
      <w:r w:rsidR="00FC6F39" w:rsidRPr="001C6ED2">
        <w:rPr>
          <w:rFonts w:ascii="Times New Roman" w:hAnsi="Times New Roman" w:cs="Times New Roman"/>
          <w:sz w:val="24"/>
          <w:szCs w:val="24"/>
        </w:rPr>
        <w:t>,</w:t>
      </w:r>
      <w:r w:rsidRPr="001C6ED2">
        <w:rPr>
          <w:rFonts w:ascii="Times New Roman" w:hAnsi="Times New Roman" w:cs="Times New Roman"/>
          <w:sz w:val="24"/>
          <w:szCs w:val="24"/>
        </w:rPr>
        <w:t xml:space="preserve"> 2018</w:t>
      </w:r>
      <w:r w:rsidR="00090D78" w:rsidRPr="001C6ED2">
        <w:rPr>
          <w:rFonts w:ascii="Times New Roman" w:hAnsi="Times New Roman" w:cs="Times New Roman"/>
          <w:sz w:val="24"/>
          <w:szCs w:val="24"/>
        </w:rPr>
        <w:t>). This is compar</w:t>
      </w:r>
      <w:r w:rsidR="00732FB8" w:rsidRPr="001C6ED2">
        <w:rPr>
          <w:rFonts w:ascii="Times New Roman" w:hAnsi="Times New Roman" w:cs="Times New Roman"/>
          <w:sz w:val="24"/>
          <w:szCs w:val="24"/>
        </w:rPr>
        <w:t xml:space="preserve">able to international </w:t>
      </w:r>
      <w:r w:rsidR="00DB6A18" w:rsidRPr="001C6ED2">
        <w:rPr>
          <w:rFonts w:ascii="Times New Roman" w:hAnsi="Times New Roman" w:cs="Times New Roman"/>
          <w:sz w:val="24"/>
          <w:szCs w:val="24"/>
        </w:rPr>
        <w:t xml:space="preserve">estimates </w:t>
      </w:r>
      <w:r w:rsidR="00D34D2E" w:rsidRPr="001C6ED2">
        <w:rPr>
          <w:rFonts w:ascii="Times New Roman" w:hAnsi="Times New Roman" w:cs="Times New Roman"/>
          <w:sz w:val="24"/>
          <w:szCs w:val="24"/>
        </w:rPr>
        <w:t>where 28</w:t>
      </w:r>
      <w:r w:rsidR="00732FB8" w:rsidRPr="001C6ED2">
        <w:rPr>
          <w:rFonts w:ascii="Times New Roman" w:hAnsi="Times New Roman" w:cs="Times New Roman"/>
          <w:sz w:val="24"/>
          <w:szCs w:val="24"/>
        </w:rPr>
        <w:t>% men around the world think it</w:t>
      </w:r>
      <w:r w:rsidR="00D5040A" w:rsidRPr="001C6ED2">
        <w:rPr>
          <w:rFonts w:ascii="Times New Roman" w:hAnsi="Times New Roman" w:cs="Times New Roman"/>
          <w:sz w:val="24"/>
          <w:szCs w:val="24"/>
        </w:rPr>
        <w:t xml:space="preserve"> is</w:t>
      </w:r>
      <w:r w:rsidR="00732FB8" w:rsidRPr="001C6ED2">
        <w:rPr>
          <w:rFonts w:ascii="Times New Roman" w:hAnsi="Times New Roman" w:cs="Times New Roman"/>
          <w:sz w:val="24"/>
          <w:szCs w:val="24"/>
        </w:rPr>
        <w:t xml:space="preserve"> acceptable to tell </w:t>
      </w:r>
      <w:r w:rsidR="00435130" w:rsidRPr="001C6ED2">
        <w:rPr>
          <w:rFonts w:ascii="Times New Roman" w:hAnsi="Times New Roman" w:cs="Times New Roman"/>
          <w:sz w:val="24"/>
          <w:szCs w:val="24"/>
        </w:rPr>
        <w:t xml:space="preserve">sexist </w:t>
      </w:r>
      <w:r w:rsidR="00732FB8" w:rsidRPr="001C6ED2">
        <w:rPr>
          <w:rFonts w:ascii="Times New Roman" w:hAnsi="Times New Roman" w:cs="Times New Roman"/>
          <w:sz w:val="24"/>
          <w:szCs w:val="24"/>
        </w:rPr>
        <w:t xml:space="preserve">jokes or stories </w:t>
      </w:r>
      <w:r w:rsidR="00DB6A18" w:rsidRPr="001C6ED2">
        <w:rPr>
          <w:rFonts w:ascii="Times New Roman" w:hAnsi="Times New Roman" w:cs="Times New Roman"/>
          <w:sz w:val="24"/>
          <w:szCs w:val="24"/>
        </w:rPr>
        <w:t xml:space="preserve">at work </w:t>
      </w:r>
      <w:r w:rsidR="00686EE5" w:rsidRPr="001C6ED2">
        <w:rPr>
          <w:rFonts w:ascii="Times New Roman" w:hAnsi="Times New Roman" w:cs="Times New Roman"/>
          <w:sz w:val="24"/>
          <w:szCs w:val="24"/>
        </w:rPr>
        <w:t xml:space="preserve">(Global Institute for Women's </w:t>
      </w:r>
      <w:r w:rsidR="00DB6A18" w:rsidRPr="001C6ED2">
        <w:rPr>
          <w:rFonts w:ascii="Times New Roman" w:hAnsi="Times New Roman" w:cs="Times New Roman"/>
          <w:sz w:val="24"/>
          <w:szCs w:val="24"/>
        </w:rPr>
        <w:t>Leadership</w:t>
      </w:r>
      <w:r w:rsidR="00686EE5" w:rsidRPr="001C6ED2">
        <w:rPr>
          <w:rFonts w:ascii="Times New Roman" w:hAnsi="Times New Roman" w:cs="Times New Roman"/>
          <w:sz w:val="24"/>
          <w:szCs w:val="24"/>
        </w:rPr>
        <w:t xml:space="preserve">, 2020). </w:t>
      </w:r>
      <w:r w:rsidRPr="001C6ED2">
        <w:rPr>
          <w:rFonts w:ascii="Times New Roman" w:hAnsi="Times New Roman" w:cs="Times New Roman"/>
          <w:sz w:val="24"/>
          <w:szCs w:val="24"/>
        </w:rPr>
        <w:t xml:space="preserve"> </w:t>
      </w:r>
      <w:r w:rsidR="00404D53" w:rsidRPr="001C6ED2">
        <w:rPr>
          <w:rFonts w:ascii="Times New Roman" w:hAnsi="Times New Roman" w:cs="Times New Roman"/>
          <w:sz w:val="24"/>
          <w:szCs w:val="24"/>
        </w:rPr>
        <w:t xml:space="preserve">Participants in this study </w:t>
      </w:r>
      <w:r w:rsidR="001337AB" w:rsidRPr="001C6ED2">
        <w:rPr>
          <w:rFonts w:ascii="Times New Roman" w:hAnsi="Times New Roman" w:cs="Times New Roman"/>
          <w:sz w:val="24"/>
          <w:szCs w:val="24"/>
        </w:rPr>
        <w:t xml:space="preserve">significantly </w:t>
      </w:r>
      <w:r w:rsidR="00404D53" w:rsidRPr="001C6ED2">
        <w:rPr>
          <w:rFonts w:ascii="Times New Roman" w:hAnsi="Times New Roman" w:cs="Times New Roman"/>
          <w:sz w:val="24"/>
          <w:szCs w:val="24"/>
        </w:rPr>
        <w:t>improved in their understanding of what constitutes sexist behaviour</w:t>
      </w:r>
      <w:r w:rsidR="001337AB" w:rsidRPr="001C6ED2">
        <w:rPr>
          <w:rFonts w:ascii="Times New Roman" w:hAnsi="Times New Roman" w:cs="Times New Roman"/>
          <w:sz w:val="24"/>
          <w:szCs w:val="24"/>
        </w:rPr>
        <w:t>,</w:t>
      </w:r>
      <w:r w:rsidR="00404D53" w:rsidRPr="001C6ED2">
        <w:rPr>
          <w:rFonts w:ascii="Times New Roman" w:hAnsi="Times New Roman" w:cs="Times New Roman"/>
          <w:sz w:val="24"/>
          <w:szCs w:val="24"/>
        </w:rPr>
        <w:t xml:space="preserve"> and </w:t>
      </w:r>
      <w:r w:rsidR="001337AB" w:rsidRPr="001C6ED2">
        <w:rPr>
          <w:rFonts w:ascii="Times New Roman" w:hAnsi="Times New Roman" w:cs="Times New Roman"/>
          <w:sz w:val="24"/>
          <w:szCs w:val="24"/>
        </w:rPr>
        <w:t xml:space="preserve">there was a non-significant trend towards speaking out and taking action against sexist language. </w:t>
      </w:r>
      <w:r w:rsidR="00F81673" w:rsidRPr="001C6ED2">
        <w:rPr>
          <w:rFonts w:ascii="Times New Roman" w:hAnsi="Times New Roman" w:cs="Times New Roman"/>
          <w:sz w:val="24"/>
          <w:szCs w:val="24"/>
        </w:rPr>
        <w:t xml:space="preserve">Violence prevention education </w:t>
      </w:r>
      <w:r w:rsidR="00DE6DBB" w:rsidRPr="001C6ED2">
        <w:rPr>
          <w:rFonts w:ascii="Times New Roman" w:hAnsi="Times New Roman" w:cs="Times New Roman"/>
          <w:sz w:val="24"/>
          <w:szCs w:val="24"/>
        </w:rPr>
        <w:t xml:space="preserve">needs to </w:t>
      </w:r>
      <w:r w:rsidR="00F81673" w:rsidRPr="001C6ED2">
        <w:rPr>
          <w:rFonts w:ascii="Times New Roman" w:hAnsi="Times New Roman" w:cs="Times New Roman"/>
          <w:sz w:val="24"/>
          <w:szCs w:val="24"/>
        </w:rPr>
        <w:t xml:space="preserve">dispel myths </w:t>
      </w:r>
      <w:r w:rsidR="00DE6DBB" w:rsidRPr="001C6ED2">
        <w:rPr>
          <w:rFonts w:ascii="Times New Roman" w:hAnsi="Times New Roman" w:cs="Times New Roman"/>
          <w:sz w:val="24"/>
          <w:szCs w:val="24"/>
        </w:rPr>
        <w:t xml:space="preserve">in order </w:t>
      </w:r>
      <w:r w:rsidR="00F81673" w:rsidRPr="001C6ED2">
        <w:rPr>
          <w:rFonts w:ascii="Times New Roman" w:hAnsi="Times New Roman" w:cs="Times New Roman"/>
          <w:sz w:val="24"/>
          <w:szCs w:val="24"/>
        </w:rPr>
        <w:t>to reduce the prevalence of s</w:t>
      </w:r>
      <w:r w:rsidR="00F81673" w:rsidRPr="001C6ED2">
        <w:rPr>
          <w:rFonts w:ascii="Times New Roman" w:hAnsi="Times New Roman" w:cs="Times New Roman"/>
          <w:sz w:val="24"/>
          <w:szCs w:val="24"/>
          <w:lang w:val="en"/>
        </w:rPr>
        <w:t xml:space="preserve">exual harassment in </w:t>
      </w:r>
      <w:r w:rsidR="00F81673" w:rsidRPr="001C6ED2">
        <w:rPr>
          <w:rFonts w:ascii="Times New Roman" w:eastAsia="Times New Roman" w:hAnsi="Times New Roman" w:cs="Times New Roman"/>
          <w:sz w:val="24"/>
          <w:szCs w:val="24"/>
          <w:lang w:val="en" w:eastAsia="en-AU"/>
        </w:rPr>
        <w:t>health care contexts where gender stereotypes remain unchallenged</w:t>
      </w:r>
      <w:r w:rsidR="00D5040A" w:rsidRPr="001C6ED2">
        <w:rPr>
          <w:rFonts w:ascii="Times New Roman" w:eastAsia="Times New Roman" w:hAnsi="Times New Roman" w:cs="Times New Roman"/>
          <w:sz w:val="24"/>
          <w:szCs w:val="24"/>
          <w:lang w:val="en" w:eastAsia="en-AU"/>
        </w:rPr>
        <w:t xml:space="preserve"> </w:t>
      </w:r>
      <w:r w:rsidR="00F81673" w:rsidRPr="001C6ED2">
        <w:rPr>
          <w:rFonts w:ascii="Times New Roman" w:eastAsia="Times New Roman" w:hAnsi="Times New Roman" w:cs="Times New Roman"/>
          <w:sz w:val="24"/>
          <w:szCs w:val="24"/>
          <w:lang w:val="en" w:eastAsia="en-AU"/>
        </w:rPr>
        <w:t xml:space="preserve">and sexism is excused or tolerated </w:t>
      </w:r>
      <w:r w:rsidR="00F81673" w:rsidRPr="001C6ED2">
        <w:rPr>
          <w:rFonts w:ascii="Times New Roman" w:eastAsia="Times New Roman" w:hAnsi="Times New Roman" w:cs="Times New Roman"/>
          <w:noProof/>
          <w:sz w:val="24"/>
          <w:szCs w:val="24"/>
          <w:lang w:val="en" w:eastAsia="en-AU"/>
        </w:rPr>
        <w:lastRenderedPageBreak/>
        <w:t>(AHRC,</w:t>
      </w:r>
      <w:r w:rsidR="00C64D86" w:rsidRPr="001C6ED2">
        <w:rPr>
          <w:rFonts w:ascii="Times New Roman" w:eastAsia="Times New Roman" w:hAnsi="Times New Roman" w:cs="Times New Roman"/>
          <w:noProof/>
          <w:sz w:val="24"/>
          <w:szCs w:val="24"/>
          <w:lang w:val="en" w:eastAsia="en-AU"/>
        </w:rPr>
        <w:t xml:space="preserve"> </w:t>
      </w:r>
      <w:r w:rsidRPr="001C6ED2">
        <w:rPr>
          <w:rFonts w:ascii="Times New Roman" w:eastAsia="Times New Roman" w:hAnsi="Times New Roman" w:cs="Times New Roman"/>
          <w:noProof/>
          <w:sz w:val="24"/>
          <w:szCs w:val="24"/>
          <w:lang w:val="en" w:eastAsia="en-AU"/>
        </w:rPr>
        <w:t>2020</w:t>
      </w:r>
      <w:r w:rsidR="00F81673" w:rsidRPr="001C6ED2">
        <w:rPr>
          <w:rFonts w:ascii="Times New Roman" w:eastAsia="Times New Roman" w:hAnsi="Times New Roman" w:cs="Times New Roman"/>
          <w:noProof/>
          <w:sz w:val="24"/>
          <w:szCs w:val="24"/>
          <w:lang w:val="en" w:eastAsia="en-AU"/>
        </w:rPr>
        <w:t>)</w:t>
      </w:r>
      <w:r w:rsidR="00F81673" w:rsidRPr="001C6ED2">
        <w:rPr>
          <w:rFonts w:ascii="Times New Roman" w:eastAsia="Times New Roman" w:hAnsi="Times New Roman" w:cs="Times New Roman"/>
          <w:sz w:val="24"/>
          <w:szCs w:val="24"/>
          <w:lang w:val="en" w:eastAsia="en-AU"/>
        </w:rPr>
        <w:t>.</w:t>
      </w:r>
      <w:r w:rsidR="004F38DC" w:rsidRPr="001C6ED2">
        <w:rPr>
          <w:rFonts w:ascii="Times New Roman" w:eastAsia="Times New Roman" w:hAnsi="Times New Roman" w:cs="Times New Roman"/>
          <w:sz w:val="24"/>
          <w:szCs w:val="24"/>
          <w:lang w:val="en" w:eastAsia="en-AU"/>
        </w:rPr>
        <w:t xml:space="preserve"> The results from this pilot intervention are encouraging as a way to dispel myths and promote understanding of the drivers of gender based violence which include gender stereotypes and sexism (</w:t>
      </w:r>
      <w:r w:rsidR="00E903C2" w:rsidRPr="001C6ED2">
        <w:rPr>
          <w:rFonts w:ascii="Times New Roman" w:eastAsia="Times New Roman" w:hAnsi="Times New Roman" w:cs="Times New Roman"/>
          <w:sz w:val="24"/>
          <w:szCs w:val="24"/>
          <w:lang w:val="en" w:eastAsia="en-AU"/>
        </w:rPr>
        <w:t>Our Watch</w:t>
      </w:r>
      <w:r w:rsidR="004F38DC" w:rsidRPr="001C6ED2">
        <w:rPr>
          <w:rFonts w:ascii="Times New Roman" w:eastAsia="Times New Roman" w:hAnsi="Times New Roman" w:cs="Times New Roman"/>
          <w:sz w:val="24"/>
          <w:szCs w:val="24"/>
          <w:lang w:val="en" w:eastAsia="en-AU"/>
        </w:rPr>
        <w:t>, 2020)</w:t>
      </w:r>
      <w:r w:rsidR="004614F4" w:rsidRPr="001C6ED2">
        <w:rPr>
          <w:rFonts w:ascii="Times New Roman" w:eastAsia="Times New Roman" w:hAnsi="Times New Roman" w:cs="Times New Roman"/>
          <w:sz w:val="24"/>
          <w:szCs w:val="24"/>
          <w:lang w:val="en" w:eastAsia="en-AU"/>
        </w:rPr>
        <w:t>.</w:t>
      </w:r>
    </w:p>
    <w:p w14:paraId="0D7E5508" w14:textId="77777777" w:rsidR="00D61B1F" w:rsidRPr="001C6ED2" w:rsidRDefault="00D61B1F" w:rsidP="00D82351">
      <w:pPr>
        <w:shd w:val="clear" w:color="auto" w:fill="FFFFFF"/>
        <w:spacing w:beforeAutospacing="1" w:after="0" w:afterAutospacing="1" w:line="480" w:lineRule="auto"/>
        <w:jc w:val="both"/>
        <w:textAlignment w:val="baseline"/>
        <w:rPr>
          <w:rFonts w:ascii="Times New Roman" w:hAnsi="Times New Roman" w:cs="Times New Roman"/>
          <w:sz w:val="24"/>
          <w:szCs w:val="24"/>
        </w:rPr>
      </w:pPr>
      <w:r w:rsidRPr="001C6ED2">
        <w:rPr>
          <w:rFonts w:ascii="Times New Roman" w:hAnsi="Times New Roman" w:cs="Times New Roman"/>
          <w:sz w:val="24"/>
          <w:szCs w:val="24"/>
          <w:shd w:val="clear" w:color="auto" w:fill="FFFFFF"/>
        </w:rPr>
        <w:t>A clear understanding of the context and spectrum of violence is an important influence on any attitude and willingness to intervene to address the issue</w:t>
      </w:r>
      <w:r w:rsidRPr="001C6ED2">
        <w:rPr>
          <w:rFonts w:ascii="Times New Roman" w:hAnsi="Times New Roman" w:cs="Times New Roman"/>
          <w:sz w:val="24"/>
          <w:szCs w:val="24"/>
        </w:rPr>
        <w:t xml:space="preserve"> </w:t>
      </w:r>
      <w:r w:rsidRPr="001C6ED2">
        <w:rPr>
          <w:rFonts w:ascii="Times New Roman" w:hAnsi="Times New Roman" w:cs="Times New Roman"/>
          <w:noProof/>
          <w:sz w:val="24"/>
          <w:szCs w:val="24"/>
        </w:rPr>
        <w:t>(</w:t>
      </w:r>
      <w:r w:rsidR="004F38DC" w:rsidRPr="001C6ED2">
        <w:rPr>
          <w:rFonts w:ascii="Times New Roman" w:hAnsi="Times New Roman" w:cs="Times New Roman"/>
          <w:noProof/>
          <w:sz w:val="24"/>
          <w:szCs w:val="24"/>
        </w:rPr>
        <w:t>Katz, 2018)</w:t>
      </w:r>
      <w:r w:rsidRPr="001C6ED2">
        <w:rPr>
          <w:rFonts w:ascii="Times New Roman" w:hAnsi="Times New Roman" w:cs="Times New Roman"/>
          <w:noProof/>
          <w:sz w:val="24"/>
          <w:szCs w:val="24"/>
        </w:rPr>
        <w:t>. W</w:t>
      </w:r>
      <w:r w:rsidRPr="001C6ED2">
        <w:rPr>
          <w:rFonts w:ascii="Times New Roman" w:hAnsi="Times New Roman" w:cs="Times New Roman"/>
          <w:sz w:val="24"/>
          <w:szCs w:val="24"/>
        </w:rPr>
        <w:t>hilst this project did not directly assess behaviour, the findings demonstrate a positive trend for all participants to step up as bystanders and a willingness to intervene to address sexism and disrespectful attitudes.</w:t>
      </w:r>
      <w:r w:rsidR="004F38DC" w:rsidRPr="001C6ED2">
        <w:rPr>
          <w:rFonts w:ascii="Times New Roman" w:hAnsi="Times New Roman" w:cs="Times New Roman"/>
          <w:sz w:val="24"/>
          <w:szCs w:val="24"/>
        </w:rPr>
        <w:t xml:space="preserve"> </w:t>
      </w:r>
    </w:p>
    <w:p w14:paraId="4290BD6B" w14:textId="77777777" w:rsidR="00F92A60" w:rsidRPr="001C6ED2" w:rsidRDefault="00F92A60" w:rsidP="00D82351">
      <w:pPr>
        <w:spacing w:line="480" w:lineRule="auto"/>
        <w:jc w:val="both"/>
        <w:rPr>
          <w:rFonts w:ascii="Times New Roman" w:hAnsi="Times New Roman" w:cs="Times New Roman"/>
          <w:sz w:val="24"/>
          <w:szCs w:val="24"/>
        </w:rPr>
      </w:pPr>
    </w:p>
    <w:p w14:paraId="45BF7D79" w14:textId="4E5F84B8" w:rsidR="00853E2E" w:rsidRPr="001C6ED2" w:rsidRDefault="00E229B1"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Students in this study indicated support for gender based education within their undergraduate curriculum</w:t>
      </w:r>
      <w:r w:rsidR="00D61B1F" w:rsidRPr="001C6ED2">
        <w:rPr>
          <w:rFonts w:ascii="Times New Roman" w:hAnsi="Times New Roman" w:cs="Times New Roman"/>
          <w:sz w:val="24"/>
          <w:szCs w:val="24"/>
        </w:rPr>
        <w:t xml:space="preserve">. An integrated curriculum to address GBV </w:t>
      </w:r>
      <w:r w:rsidRPr="001C6ED2">
        <w:rPr>
          <w:rFonts w:ascii="Times New Roman" w:hAnsi="Times New Roman" w:cs="Times New Roman"/>
          <w:noProof/>
          <w:sz w:val="24"/>
          <w:szCs w:val="24"/>
        </w:rPr>
        <w:t>would</w:t>
      </w:r>
      <w:r w:rsidRPr="001C6ED2">
        <w:rPr>
          <w:rFonts w:ascii="Times New Roman" w:hAnsi="Times New Roman" w:cs="Times New Roman"/>
          <w:sz w:val="24"/>
          <w:szCs w:val="24"/>
        </w:rPr>
        <w:t xml:space="preserve"> assist health care students to </w:t>
      </w:r>
      <w:r w:rsidRPr="001C6ED2">
        <w:rPr>
          <w:rFonts w:ascii="Times New Roman" w:hAnsi="Times New Roman" w:cs="Times New Roman"/>
          <w:sz w:val="24"/>
          <w:szCs w:val="24"/>
          <w:lang w:val="en"/>
        </w:rPr>
        <w:t>meet professional requirements and e</w:t>
      </w:r>
      <w:r w:rsidRPr="001C6ED2">
        <w:rPr>
          <w:rFonts w:ascii="Times New Roman" w:hAnsi="Times New Roman" w:cs="Times New Roman"/>
          <w:sz w:val="24"/>
          <w:szCs w:val="24"/>
          <w:lang w:val="en-US"/>
        </w:rPr>
        <w:t>quip them to become effective global citi</w:t>
      </w:r>
      <w:r w:rsidR="00435130" w:rsidRPr="001C6ED2">
        <w:rPr>
          <w:rFonts w:ascii="Times New Roman" w:hAnsi="Times New Roman" w:cs="Times New Roman"/>
          <w:sz w:val="24"/>
          <w:szCs w:val="24"/>
          <w:lang w:val="en-US"/>
        </w:rPr>
        <w:t>zens and agents of 'social good’</w:t>
      </w:r>
      <w:r w:rsidRPr="001C6ED2">
        <w:rPr>
          <w:rFonts w:ascii="Times New Roman" w:hAnsi="Times New Roman" w:cs="Times New Roman"/>
          <w:sz w:val="24"/>
          <w:szCs w:val="24"/>
          <w:lang w:val="en-US"/>
        </w:rPr>
        <w:t xml:space="preserve"> (</w:t>
      </w:r>
      <w:r w:rsidR="004F38DC" w:rsidRPr="001C6ED2">
        <w:rPr>
          <w:rFonts w:ascii="Times New Roman" w:hAnsi="Times New Roman" w:cs="Times New Roman"/>
          <w:sz w:val="24"/>
          <w:szCs w:val="24"/>
          <w:lang w:val="en-US"/>
        </w:rPr>
        <w:t>VEOHR, 2020</w:t>
      </w:r>
      <w:r w:rsidRPr="001C6ED2">
        <w:rPr>
          <w:rFonts w:ascii="Times New Roman" w:hAnsi="Times New Roman" w:cs="Times New Roman"/>
          <w:noProof/>
          <w:sz w:val="24"/>
          <w:szCs w:val="24"/>
          <w:lang w:val="en-US"/>
        </w:rPr>
        <w:t>)</w:t>
      </w:r>
      <w:r w:rsidRPr="001C6ED2">
        <w:rPr>
          <w:rFonts w:ascii="Times New Roman" w:hAnsi="Times New Roman" w:cs="Times New Roman"/>
          <w:sz w:val="24"/>
          <w:szCs w:val="24"/>
          <w:lang w:val="en-US"/>
        </w:rPr>
        <w:t>.</w:t>
      </w:r>
      <w:r w:rsidR="0000439F" w:rsidRPr="001C6ED2">
        <w:rPr>
          <w:rFonts w:ascii="Times New Roman" w:hAnsi="Times New Roman" w:cs="Times New Roman"/>
          <w:sz w:val="24"/>
          <w:szCs w:val="24"/>
        </w:rPr>
        <w:t xml:space="preserve"> </w:t>
      </w:r>
      <w:r w:rsidR="002043F4" w:rsidRPr="001C6ED2">
        <w:rPr>
          <w:rFonts w:ascii="Times New Roman" w:hAnsi="Times New Roman" w:cs="Times New Roman"/>
          <w:sz w:val="24"/>
          <w:szCs w:val="24"/>
        </w:rPr>
        <w:t>Kn</w:t>
      </w:r>
      <w:r w:rsidR="002043F4" w:rsidRPr="001C6ED2">
        <w:rPr>
          <w:rFonts w:ascii="Times New Roman" w:hAnsi="Times New Roman" w:cs="Times New Roman"/>
          <w:sz w:val="24"/>
          <w:szCs w:val="24"/>
          <w:shd w:val="clear" w:color="auto" w:fill="FFFFFF"/>
        </w:rPr>
        <w:t>owledge about the implications of behaviours that are unacceptable</w:t>
      </w:r>
      <w:r w:rsidR="00DD3868" w:rsidRPr="001C6ED2">
        <w:rPr>
          <w:rFonts w:ascii="Times New Roman" w:hAnsi="Times New Roman" w:cs="Times New Roman"/>
          <w:sz w:val="24"/>
          <w:szCs w:val="24"/>
          <w:shd w:val="clear" w:color="auto" w:fill="FFFFFF"/>
        </w:rPr>
        <w:t xml:space="preserve"> </w:t>
      </w:r>
      <w:r w:rsidR="002043F4" w:rsidRPr="001C6ED2">
        <w:rPr>
          <w:rFonts w:ascii="Times New Roman" w:hAnsi="Times New Roman" w:cs="Times New Roman"/>
          <w:sz w:val="24"/>
          <w:szCs w:val="24"/>
          <w:shd w:val="clear" w:color="auto" w:fill="FFFFFF"/>
        </w:rPr>
        <w:t>are a precursor to action</w:t>
      </w:r>
      <w:r w:rsidR="00D61B1F" w:rsidRPr="001C6ED2">
        <w:rPr>
          <w:rFonts w:ascii="Times New Roman" w:hAnsi="Times New Roman" w:cs="Times New Roman"/>
          <w:sz w:val="24"/>
          <w:szCs w:val="24"/>
          <w:shd w:val="clear" w:color="auto" w:fill="FFFFFF"/>
        </w:rPr>
        <w:t xml:space="preserve">. </w:t>
      </w:r>
      <w:r w:rsidR="00853E2E" w:rsidRPr="001C6ED2">
        <w:rPr>
          <w:rFonts w:ascii="Times New Roman" w:hAnsi="Times New Roman" w:cs="Times New Roman"/>
          <w:color w:val="000000"/>
          <w:sz w:val="24"/>
          <w:szCs w:val="24"/>
        </w:rPr>
        <w:t xml:space="preserve">Whilst the benefit of the bystander approach </w:t>
      </w:r>
      <w:r w:rsidR="00E903C2" w:rsidRPr="001C6ED2">
        <w:rPr>
          <w:rFonts w:ascii="Times New Roman" w:hAnsi="Times New Roman" w:cs="Times New Roman"/>
          <w:color w:val="000000"/>
          <w:sz w:val="24"/>
          <w:szCs w:val="24"/>
        </w:rPr>
        <w:t xml:space="preserve">is </w:t>
      </w:r>
      <w:r w:rsidR="00853E2E" w:rsidRPr="001C6ED2">
        <w:rPr>
          <w:rFonts w:ascii="Times New Roman" w:hAnsi="Times New Roman" w:cs="Times New Roman"/>
          <w:color w:val="000000"/>
          <w:sz w:val="24"/>
          <w:szCs w:val="24"/>
        </w:rPr>
        <w:t xml:space="preserve">that all participants are engaged as pro-active bystanders to address GBV </w:t>
      </w:r>
      <w:r w:rsidR="00853E2E" w:rsidRPr="001C6ED2">
        <w:rPr>
          <w:rFonts w:ascii="Times New Roman" w:hAnsi="Times New Roman" w:cs="Times New Roman"/>
          <w:noProof/>
          <w:color w:val="000000"/>
          <w:sz w:val="24"/>
          <w:szCs w:val="24"/>
        </w:rPr>
        <w:t>(Katz, 2018)</w:t>
      </w:r>
      <w:r w:rsidR="00E27934">
        <w:rPr>
          <w:rFonts w:ascii="Times New Roman" w:hAnsi="Times New Roman" w:cs="Times New Roman"/>
          <w:noProof/>
          <w:color w:val="000000"/>
          <w:sz w:val="24"/>
          <w:szCs w:val="24"/>
        </w:rPr>
        <w:t>,</w:t>
      </w:r>
      <w:r w:rsidR="00853E2E" w:rsidRPr="001C6ED2">
        <w:rPr>
          <w:rFonts w:ascii="Times New Roman" w:hAnsi="Times New Roman" w:cs="Times New Roman"/>
          <w:noProof/>
          <w:color w:val="000000"/>
          <w:sz w:val="24"/>
          <w:szCs w:val="24"/>
        </w:rPr>
        <w:t xml:space="preserve"> </w:t>
      </w:r>
      <w:r w:rsidR="00853E2E" w:rsidRPr="001C6ED2">
        <w:rPr>
          <w:rFonts w:ascii="Times New Roman" w:hAnsi="Times New Roman" w:cs="Times New Roman"/>
          <w:color w:val="000000"/>
          <w:sz w:val="24"/>
          <w:szCs w:val="24"/>
        </w:rPr>
        <w:t>i</w:t>
      </w:r>
      <w:r w:rsidR="00853E2E" w:rsidRPr="001C6ED2">
        <w:rPr>
          <w:rFonts w:ascii="Times New Roman" w:eastAsia="Times New Roman" w:hAnsi="Times New Roman" w:cs="Times New Roman"/>
          <w:sz w:val="24"/>
          <w:szCs w:val="24"/>
          <w:lang w:val="en" w:eastAsia="en-AU"/>
        </w:rPr>
        <w:t xml:space="preserve">t is particularly important to engage men as bystanders as </w:t>
      </w:r>
      <w:r w:rsidR="00853E2E" w:rsidRPr="001C6ED2">
        <w:rPr>
          <w:rFonts w:ascii="Times New Roman" w:hAnsi="Times New Roman" w:cs="Times New Roman"/>
          <w:sz w:val="24"/>
          <w:szCs w:val="24"/>
        </w:rPr>
        <w:t xml:space="preserve">they often hold positions of power, can influence culture and can advocate for change </w:t>
      </w:r>
      <w:r w:rsidR="00853E2E" w:rsidRPr="001C6ED2">
        <w:rPr>
          <w:rFonts w:ascii="Times New Roman" w:hAnsi="Times New Roman" w:cs="Times New Roman"/>
          <w:noProof/>
          <w:sz w:val="24"/>
          <w:szCs w:val="24"/>
        </w:rPr>
        <w:t>(Our Watch, 2020).</w:t>
      </w:r>
      <w:r w:rsidR="00853E2E" w:rsidRPr="001C6ED2">
        <w:rPr>
          <w:rFonts w:ascii="Times New Roman" w:hAnsi="Times New Roman" w:cs="Times New Roman"/>
          <w:sz w:val="24"/>
          <w:szCs w:val="24"/>
        </w:rPr>
        <w:t xml:space="preserve"> </w:t>
      </w:r>
      <w:r w:rsidR="00853E2E" w:rsidRPr="001C6ED2">
        <w:rPr>
          <w:rFonts w:ascii="Times New Roman" w:hAnsi="Times New Roman" w:cs="Times New Roman"/>
          <w:color w:val="000000"/>
          <w:sz w:val="24"/>
          <w:szCs w:val="24"/>
        </w:rPr>
        <w:t xml:space="preserve">A global study of almost three hundred men engaged in antiviolence work found that </w:t>
      </w:r>
      <w:r w:rsidR="00853E2E" w:rsidRPr="001C6ED2">
        <w:rPr>
          <w:rFonts w:ascii="Times New Roman" w:hAnsi="Times New Roman" w:cs="Times New Roman"/>
          <w:sz w:val="24"/>
          <w:szCs w:val="24"/>
        </w:rPr>
        <w:t xml:space="preserve">bystander willingness was supported with self-efficacy to engage in bystander behaviour, positive beliefs about the contributions of antiviolence involvement, and an awareness of male privilege </w:t>
      </w:r>
      <w:r w:rsidR="00853E2E" w:rsidRPr="001C6ED2">
        <w:rPr>
          <w:rFonts w:ascii="Times New Roman" w:hAnsi="Times New Roman" w:cs="Times New Roman"/>
          <w:noProof/>
          <w:sz w:val="24"/>
          <w:szCs w:val="24"/>
        </w:rPr>
        <w:t>(Casey</w:t>
      </w:r>
      <w:r w:rsidR="0069556D" w:rsidRPr="001C6ED2">
        <w:rPr>
          <w:rFonts w:ascii="Times New Roman" w:hAnsi="Times New Roman" w:cs="Times New Roman"/>
          <w:noProof/>
          <w:sz w:val="24"/>
          <w:szCs w:val="24"/>
        </w:rPr>
        <w:t xml:space="preserve"> et al</w:t>
      </w:r>
      <w:r w:rsidR="00C64D86" w:rsidRPr="001C6ED2">
        <w:rPr>
          <w:rFonts w:ascii="Times New Roman" w:hAnsi="Times New Roman" w:cs="Times New Roman"/>
          <w:noProof/>
          <w:sz w:val="24"/>
          <w:szCs w:val="24"/>
        </w:rPr>
        <w:t>.,</w:t>
      </w:r>
      <w:r w:rsidR="00853E2E" w:rsidRPr="001C6ED2">
        <w:rPr>
          <w:rFonts w:ascii="Times New Roman" w:hAnsi="Times New Roman" w:cs="Times New Roman"/>
          <w:noProof/>
          <w:sz w:val="24"/>
          <w:szCs w:val="24"/>
        </w:rPr>
        <w:t xml:space="preserve">  2019)</w:t>
      </w:r>
      <w:r w:rsidR="004614F4" w:rsidRPr="001C6ED2">
        <w:rPr>
          <w:rFonts w:ascii="Times New Roman" w:hAnsi="Times New Roman" w:cs="Times New Roman"/>
          <w:sz w:val="24"/>
          <w:szCs w:val="24"/>
        </w:rPr>
        <w:t>.</w:t>
      </w:r>
    </w:p>
    <w:p w14:paraId="5E3D6F5C" w14:textId="77777777" w:rsidR="00F92A60" w:rsidRPr="001C6ED2" w:rsidRDefault="00F92A60" w:rsidP="00D82351">
      <w:pPr>
        <w:spacing w:before="240" w:line="480" w:lineRule="auto"/>
        <w:jc w:val="both"/>
        <w:rPr>
          <w:rFonts w:ascii="Times New Roman" w:hAnsi="Times New Roman" w:cs="Times New Roman"/>
          <w:sz w:val="24"/>
          <w:szCs w:val="24"/>
        </w:rPr>
      </w:pPr>
    </w:p>
    <w:p w14:paraId="75E6058B" w14:textId="77777777" w:rsidR="00427B2C" w:rsidRPr="001C6ED2" w:rsidRDefault="00257134" w:rsidP="00D82351">
      <w:pPr>
        <w:spacing w:before="240" w:line="480" w:lineRule="auto"/>
        <w:jc w:val="both"/>
        <w:rPr>
          <w:rFonts w:ascii="Times New Roman" w:hAnsi="Times New Roman" w:cs="Times New Roman"/>
          <w:noProof/>
          <w:color w:val="000000"/>
          <w:sz w:val="24"/>
          <w:szCs w:val="24"/>
        </w:rPr>
      </w:pPr>
      <w:r w:rsidRPr="001C6ED2">
        <w:rPr>
          <w:rFonts w:ascii="Times New Roman" w:hAnsi="Times New Roman" w:cs="Times New Roman"/>
          <w:sz w:val="24"/>
          <w:szCs w:val="24"/>
        </w:rPr>
        <w:t>Post- w</w:t>
      </w:r>
      <w:r w:rsidR="00C81770" w:rsidRPr="001C6ED2">
        <w:rPr>
          <w:rFonts w:ascii="Times New Roman" w:hAnsi="Times New Roman" w:cs="Times New Roman"/>
          <w:sz w:val="24"/>
          <w:szCs w:val="24"/>
        </w:rPr>
        <w:t xml:space="preserve">orkshop </w:t>
      </w:r>
      <w:r w:rsidRPr="001C6ED2">
        <w:rPr>
          <w:rFonts w:ascii="Times New Roman" w:hAnsi="Times New Roman" w:cs="Times New Roman"/>
          <w:sz w:val="24"/>
          <w:szCs w:val="24"/>
        </w:rPr>
        <w:t>comments reflected the value of the workshop</w:t>
      </w:r>
      <w:r w:rsidR="00624F0D" w:rsidRPr="001C6ED2">
        <w:rPr>
          <w:rFonts w:ascii="Times New Roman" w:hAnsi="Times New Roman" w:cs="Times New Roman"/>
          <w:sz w:val="24"/>
          <w:szCs w:val="24"/>
        </w:rPr>
        <w:t xml:space="preserve"> </w:t>
      </w:r>
      <w:r w:rsidR="00AD778F" w:rsidRPr="001C6ED2">
        <w:rPr>
          <w:rFonts w:ascii="Times New Roman" w:hAnsi="Times New Roman" w:cs="Times New Roman"/>
          <w:sz w:val="24"/>
          <w:szCs w:val="24"/>
        </w:rPr>
        <w:t xml:space="preserve">for future health professionals </w:t>
      </w:r>
      <w:r w:rsidR="00624F0D" w:rsidRPr="001C6ED2">
        <w:rPr>
          <w:rFonts w:ascii="Times New Roman" w:hAnsi="Times New Roman" w:cs="Times New Roman"/>
          <w:sz w:val="24"/>
          <w:szCs w:val="24"/>
        </w:rPr>
        <w:t xml:space="preserve">with </w:t>
      </w:r>
      <w:r w:rsidRPr="001C6ED2">
        <w:rPr>
          <w:rFonts w:ascii="Times New Roman" w:hAnsi="Times New Roman" w:cs="Times New Roman"/>
          <w:sz w:val="24"/>
          <w:szCs w:val="24"/>
        </w:rPr>
        <w:t xml:space="preserve">suggestions for more </w:t>
      </w:r>
      <w:r w:rsidR="00C81770" w:rsidRPr="001C6ED2">
        <w:rPr>
          <w:rFonts w:ascii="Times New Roman" w:hAnsi="Times New Roman" w:cs="Times New Roman"/>
          <w:sz w:val="24"/>
          <w:szCs w:val="24"/>
        </w:rPr>
        <w:t>specific skills</w:t>
      </w:r>
      <w:r w:rsidR="00624F0D" w:rsidRPr="001C6ED2">
        <w:rPr>
          <w:rFonts w:ascii="Times New Roman" w:hAnsi="Times New Roman" w:cs="Times New Roman"/>
          <w:sz w:val="24"/>
          <w:szCs w:val="24"/>
        </w:rPr>
        <w:t xml:space="preserve"> to address potential </w:t>
      </w:r>
      <w:r w:rsidRPr="001C6ED2">
        <w:rPr>
          <w:rFonts w:ascii="Times New Roman" w:hAnsi="Times New Roman" w:cs="Times New Roman"/>
          <w:sz w:val="24"/>
          <w:szCs w:val="24"/>
        </w:rPr>
        <w:t>issues in clinical practice</w:t>
      </w:r>
      <w:r w:rsidR="00D61B1F" w:rsidRPr="001C6ED2">
        <w:rPr>
          <w:rFonts w:ascii="Times New Roman" w:hAnsi="Times New Roman" w:cs="Times New Roman"/>
          <w:sz w:val="24"/>
          <w:szCs w:val="24"/>
        </w:rPr>
        <w:t>.</w:t>
      </w:r>
      <w:r w:rsidR="003B14AF" w:rsidRPr="001C6ED2">
        <w:rPr>
          <w:rFonts w:ascii="Times New Roman" w:hAnsi="Times New Roman" w:cs="Times New Roman"/>
          <w:sz w:val="24"/>
          <w:szCs w:val="24"/>
        </w:rPr>
        <w:t xml:space="preserve"> </w:t>
      </w:r>
      <w:r w:rsidRPr="001C6ED2">
        <w:rPr>
          <w:rFonts w:ascii="Times New Roman" w:hAnsi="Times New Roman" w:cs="Times New Roman"/>
          <w:sz w:val="24"/>
          <w:szCs w:val="24"/>
        </w:rPr>
        <w:t xml:space="preserve"> </w:t>
      </w:r>
      <w:r w:rsidR="00C90535" w:rsidRPr="001C6ED2">
        <w:rPr>
          <w:rFonts w:ascii="Times New Roman" w:hAnsi="Times New Roman" w:cs="Times New Roman"/>
          <w:sz w:val="24"/>
          <w:szCs w:val="24"/>
        </w:rPr>
        <w:lastRenderedPageBreak/>
        <w:t>E</w:t>
      </w:r>
      <w:r w:rsidR="00771F84" w:rsidRPr="001C6ED2">
        <w:rPr>
          <w:rFonts w:ascii="Times New Roman" w:hAnsi="Times New Roman" w:cs="Times New Roman"/>
          <w:sz w:val="24"/>
          <w:szCs w:val="24"/>
        </w:rPr>
        <w:t>ducation</w:t>
      </w:r>
      <w:r w:rsidR="00D61B1F" w:rsidRPr="001C6ED2">
        <w:rPr>
          <w:rFonts w:ascii="Times New Roman" w:hAnsi="Times New Roman" w:cs="Times New Roman"/>
          <w:sz w:val="24"/>
          <w:szCs w:val="24"/>
        </w:rPr>
        <w:t xml:space="preserve"> </w:t>
      </w:r>
      <w:r w:rsidR="00771F84" w:rsidRPr="001C6ED2">
        <w:rPr>
          <w:rFonts w:ascii="Times New Roman" w:hAnsi="Times New Roman" w:cs="Times New Roman"/>
          <w:sz w:val="24"/>
          <w:szCs w:val="24"/>
        </w:rPr>
        <w:t xml:space="preserve"> </w:t>
      </w:r>
      <w:r w:rsidR="00C90535" w:rsidRPr="001C6ED2">
        <w:rPr>
          <w:rFonts w:ascii="Times New Roman" w:hAnsi="Times New Roman" w:cs="Times New Roman"/>
          <w:sz w:val="24"/>
          <w:szCs w:val="24"/>
        </w:rPr>
        <w:t xml:space="preserve">about GBV </w:t>
      </w:r>
      <w:r w:rsidR="002043F4" w:rsidRPr="001C6ED2">
        <w:rPr>
          <w:rFonts w:ascii="Times New Roman" w:hAnsi="Times New Roman" w:cs="Times New Roman"/>
          <w:sz w:val="24"/>
          <w:szCs w:val="24"/>
        </w:rPr>
        <w:t xml:space="preserve">with undergraduate health care students </w:t>
      </w:r>
      <w:r w:rsidR="00771F84" w:rsidRPr="001C6ED2">
        <w:rPr>
          <w:rFonts w:ascii="Times New Roman" w:hAnsi="Times New Roman" w:cs="Times New Roman"/>
          <w:sz w:val="24"/>
          <w:szCs w:val="24"/>
        </w:rPr>
        <w:t xml:space="preserve">can provide practical tips to </w:t>
      </w:r>
      <w:r w:rsidR="00BA6119" w:rsidRPr="001C6ED2">
        <w:rPr>
          <w:rFonts w:ascii="Times New Roman" w:hAnsi="Times New Roman" w:cs="Times New Roman"/>
          <w:bCs/>
          <w:color w:val="000000"/>
          <w:sz w:val="24"/>
          <w:szCs w:val="24"/>
        </w:rPr>
        <w:t>speak up against sexism, gender discrimination and gender inequality</w:t>
      </w:r>
      <w:r w:rsidR="003729CB" w:rsidRPr="001C6ED2">
        <w:rPr>
          <w:rFonts w:ascii="Times New Roman" w:hAnsi="Times New Roman" w:cs="Times New Roman"/>
          <w:bCs/>
          <w:color w:val="000000"/>
          <w:sz w:val="24"/>
          <w:szCs w:val="24"/>
        </w:rPr>
        <w:t xml:space="preserve"> to </w:t>
      </w:r>
      <w:r w:rsidR="002043F4" w:rsidRPr="001C6ED2">
        <w:rPr>
          <w:rFonts w:ascii="Times New Roman" w:hAnsi="Times New Roman" w:cs="Times New Roman"/>
          <w:sz w:val="24"/>
          <w:szCs w:val="24"/>
        </w:rPr>
        <w:t>positively influence the culture of health care</w:t>
      </w:r>
      <w:r w:rsidR="0020074C" w:rsidRPr="001C6ED2">
        <w:rPr>
          <w:rFonts w:ascii="Times New Roman" w:hAnsi="Times New Roman" w:cs="Times New Roman"/>
          <w:sz w:val="24"/>
          <w:szCs w:val="24"/>
        </w:rPr>
        <w:t xml:space="preserve"> </w:t>
      </w:r>
      <w:r w:rsidR="00716B20" w:rsidRPr="001C6ED2">
        <w:rPr>
          <w:rFonts w:ascii="Times New Roman" w:hAnsi="Times New Roman" w:cs="Times New Roman"/>
          <w:noProof/>
          <w:sz w:val="24"/>
          <w:szCs w:val="24"/>
        </w:rPr>
        <w:t xml:space="preserve">(Hennelly </w:t>
      </w:r>
      <w:r w:rsidR="0069556D" w:rsidRPr="001C6ED2">
        <w:rPr>
          <w:rFonts w:ascii="Times New Roman" w:hAnsi="Times New Roman" w:cs="Times New Roman"/>
          <w:noProof/>
          <w:sz w:val="24"/>
          <w:szCs w:val="24"/>
        </w:rPr>
        <w:t>et al</w:t>
      </w:r>
      <w:r w:rsidR="00716B20" w:rsidRPr="001C6ED2">
        <w:rPr>
          <w:rFonts w:ascii="Times New Roman" w:hAnsi="Times New Roman" w:cs="Times New Roman"/>
          <w:noProof/>
          <w:sz w:val="24"/>
          <w:szCs w:val="24"/>
        </w:rPr>
        <w:t>.</w:t>
      </w:r>
      <w:r w:rsidR="00C64D86" w:rsidRPr="001C6ED2">
        <w:rPr>
          <w:rFonts w:ascii="Times New Roman" w:hAnsi="Times New Roman" w:cs="Times New Roman"/>
          <w:noProof/>
          <w:sz w:val="24"/>
          <w:szCs w:val="24"/>
        </w:rPr>
        <w:t>,</w:t>
      </w:r>
      <w:r w:rsidR="00716B20" w:rsidRPr="001C6ED2">
        <w:rPr>
          <w:rFonts w:ascii="Times New Roman" w:hAnsi="Times New Roman" w:cs="Times New Roman"/>
          <w:noProof/>
          <w:sz w:val="24"/>
          <w:szCs w:val="24"/>
        </w:rPr>
        <w:t xml:space="preserve"> 2019)</w:t>
      </w:r>
      <w:r w:rsidR="00BA6119" w:rsidRPr="001C6ED2">
        <w:rPr>
          <w:rFonts w:ascii="Times New Roman" w:hAnsi="Times New Roman" w:cs="Times New Roman"/>
          <w:sz w:val="24"/>
          <w:szCs w:val="24"/>
        </w:rPr>
        <w:t xml:space="preserve">, and challenge attitudes, norms and behaviours </w:t>
      </w:r>
      <w:r w:rsidR="00C90535" w:rsidRPr="001C6ED2">
        <w:rPr>
          <w:rFonts w:ascii="Times New Roman" w:hAnsi="Times New Roman" w:cs="Times New Roman"/>
          <w:sz w:val="24"/>
          <w:szCs w:val="24"/>
        </w:rPr>
        <w:t>that drive GBV</w:t>
      </w:r>
      <w:r w:rsidR="00BA6119" w:rsidRPr="001C6ED2">
        <w:rPr>
          <w:rFonts w:ascii="Times New Roman" w:hAnsi="Times New Roman" w:cs="Times New Roman"/>
          <w:sz w:val="24"/>
          <w:szCs w:val="24"/>
        </w:rPr>
        <w:t xml:space="preserve">  (Our Watch, 20</w:t>
      </w:r>
      <w:r w:rsidR="00101B82" w:rsidRPr="001C6ED2">
        <w:rPr>
          <w:rFonts w:ascii="Times New Roman" w:hAnsi="Times New Roman" w:cs="Times New Roman"/>
          <w:sz w:val="24"/>
          <w:szCs w:val="24"/>
        </w:rPr>
        <w:t>20</w:t>
      </w:r>
      <w:r w:rsidR="00BA6119" w:rsidRPr="001C6ED2">
        <w:rPr>
          <w:rFonts w:ascii="Times New Roman" w:hAnsi="Times New Roman" w:cs="Times New Roman"/>
          <w:sz w:val="24"/>
          <w:szCs w:val="24"/>
        </w:rPr>
        <w:t xml:space="preserve">). </w:t>
      </w:r>
      <w:r w:rsidR="00D61B1F" w:rsidRPr="001C6ED2">
        <w:rPr>
          <w:rFonts w:ascii="Times New Roman" w:hAnsi="Times New Roman" w:cs="Times New Roman"/>
          <w:sz w:val="24"/>
          <w:szCs w:val="24"/>
        </w:rPr>
        <w:t xml:space="preserve"> </w:t>
      </w:r>
      <w:r w:rsidR="00E87EF2" w:rsidRPr="001C6ED2">
        <w:rPr>
          <w:rFonts w:ascii="Times New Roman" w:hAnsi="Times New Roman" w:cs="Times New Roman"/>
          <w:sz w:val="24"/>
          <w:szCs w:val="24"/>
        </w:rPr>
        <w:t>This is crucial to address what has been described as “</w:t>
      </w:r>
      <w:r w:rsidR="0079530B" w:rsidRPr="001C6ED2">
        <w:rPr>
          <w:rFonts w:ascii="Times New Roman" w:hAnsi="Times New Roman" w:cs="Times New Roman"/>
          <w:sz w:val="24"/>
          <w:szCs w:val="24"/>
        </w:rPr>
        <w:t>e</w:t>
      </w:r>
      <w:r w:rsidR="00E87EF2" w:rsidRPr="001C6ED2">
        <w:rPr>
          <w:rFonts w:ascii="Times New Roman" w:hAnsi="Times New Roman" w:cs="Times New Roman"/>
          <w:sz w:val="24"/>
          <w:szCs w:val="24"/>
        </w:rPr>
        <w:t>ndemic unprofessional behaviour in health care”</w:t>
      </w:r>
      <w:r w:rsidR="00BA6119" w:rsidRPr="001C6ED2">
        <w:rPr>
          <w:rFonts w:ascii="Times New Roman" w:hAnsi="Times New Roman" w:cs="Times New Roman"/>
          <w:sz w:val="24"/>
          <w:szCs w:val="24"/>
        </w:rPr>
        <w:t xml:space="preserve"> </w:t>
      </w:r>
      <w:r w:rsidR="00D61B1F" w:rsidRPr="001C6ED2">
        <w:rPr>
          <w:rFonts w:ascii="Times New Roman" w:hAnsi="Times New Roman" w:cs="Times New Roman"/>
          <w:noProof/>
          <w:color w:val="000000"/>
          <w:sz w:val="24"/>
          <w:szCs w:val="24"/>
        </w:rPr>
        <w:t xml:space="preserve">(Westbrook </w:t>
      </w:r>
      <w:r w:rsidR="0069556D" w:rsidRPr="001C6ED2">
        <w:rPr>
          <w:rFonts w:ascii="Times New Roman" w:hAnsi="Times New Roman" w:cs="Times New Roman"/>
          <w:noProof/>
          <w:color w:val="000000"/>
          <w:sz w:val="24"/>
          <w:szCs w:val="24"/>
        </w:rPr>
        <w:t>et al</w:t>
      </w:r>
      <w:r w:rsidR="0069556D" w:rsidRPr="001C6ED2">
        <w:rPr>
          <w:rFonts w:ascii="Times New Roman" w:hAnsi="Times New Roman" w:cs="Times New Roman"/>
          <w:i/>
          <w:noProof/>
          <w:color w:val="000000"/>
          <w:sz w:val="24"/>
          <w:szCs w:val="24"/>
        </w:rPr>
        <w:t>.</w:t>
      </w:r>
      <w:r w:rsidR="00C64D86" w:rsidRPr="001C6ED2">
        <w:rPr>
          <w:rFonts w:ascii="Times New Roman" w:hAnsi="Times New Roman" w:cs="Times New Roman"/>
          <w:i/>
          <w:noProof/>
          <w:color w:val="000000"/>
          <w:sz w:val="24"/>
          <w:szCs w:val="24"/>
        </w:rPr>
        <w:t>,</w:t>
      </w:r>
      <w:r w:rsidR="00D61B1F" w:rsidRPr="001C6ED2">
        <w:rPr>
          <w:rFonts w:ascii="Times New Roman" w:hAnsi="Times New Roman" w:cs="Times New Roman"/>
          <w:noProof/>
          <w:color w:val="000000"/>
          <w:sz w:val="24"/>
          <w:szCs w:val="24"/>
        </w:rPr>
        <w:t xml:space="preserve"> 2018)</w:t>
      </w:r>
      <w:r w:rsidR="004614F4" w:rsidRPr="001C6ED2">
        <w:rPr>
          <w:rFonts w:ascii="Times New Roman" w:hAnsi="Times New Roman" w:cs="Times New Roman"/>
          <w:noProof/>
          <w:color w:val="000000"/>
          <w:sz w:val="24"/>
          <w:szCs w:val="24"/>
        </w:rPr>
        <w:t xml:space="preserve"> </w:t>
      </w:r>
      <w:r w:rsidR="00BA6119" w:rsidRPr="001C6ED2">
        <w:rPr>
          <w:rFonts w:ascii="Times New Roman" w:hAnsi="Times New Roman" w:cs="Times New Roman"/>
          <w:sz w:val="24"/>
          <w:szCs w:val="24"/>
        </w:rPr>
        <w:t xml:space="preserve">with </w:t>
      </w:r>
      <w:r w:rsidR="00E87EF2" w:rsidRPr="001C6ED2">
        <w:rPr>
          <w:rFonts w:ascii="Times New Roman" w:hAnsi="Times New Roman" w:cs="Times New Roman"/>
          <w:sz w:val="24"/>
          <w:szCs w:val="24"/>
        </w:rPr>
        <w:t>the true</w:t>
      </w:r>
      <w:r w:rsidR="00E87EF2" w:rsidRPr="001C6ED2">
        <w:rPr>
          <w:rFonts w:ascii="Times New Roman" w:hAnsi="Times New Roman" w:cs="Times New Roman"/>
          <w:color w:val="000000"/>
          <w:sz w:val="24"/>
          <w:szCs w:val="24"/>
        </w:rPr>
        <w:t xml:space="preserve"> prevalence of discriminatory behaviours such as </w:t>
      </w:r>
      <w:r w:rsidR="00BF48AE" w:rsidRPr="001C6ED2">
        <w:rPr>
          <w:rFonts w:ascii="Times New Roman" w:hAnsi="Times New Roman" w:cs="Times New Roman"/>
          <w:color w:val="000000"/>
          <w:sz w:val="24"/>
          <w:szCs w:val="24"/>
        </w:rPr>
        <w:t xml:space="preserve">gender </w:t>
      </w:r>
      <w:r w:rsidR="00E87EF2" w:rsidRPr="001C6ED2">
        <w:rPr>
          <w:rFonts w:ascii="Times New Roman" w:hAnsi="Times New Roman" w:cs="Times New Roman"/>
          <w:color w:val="000000"/>
          <w:sz w:val="24"/>
          <w:szCs w:val="24"/>
        </w:rPr>
        <w:t xml:space="preserve">harassment, offensive remarks and practices </w:t>
      </w:r>
      <w:r w:rsidR="00BA6119" w:rsidRPr="001C6ED2">
        <w:rPr>
          <w:rFonts w:ascii="Times New Roman" w:hAnsi="Times New Roman" w:cs="Times New Roman"/>
          <w:color w:val="000000"/>
          <w:sz w:val="24"/>
          <w:szCs w:val="24"/>
        </w:rPr>
        <w:t xml:space="preserve">most likely to be </w:t>
      </w:r>
      <w:r w:rsidR="00E87EF2" w:rsidRPr="001C6ED2">
        <w:rPr>
          <w:rFonts w:ascii="Times New Roman" w:hAnsi="Times New Roman" w:cs="Times New Roman"/>
          <w:color w:val="000000"/>
          <w:sz w:val="24"/>
          <w:szCs w:val="24"/>
        </w:rPr>
        <w:t>under-reported</w:t>
      </w:r>
      <w:r w:rsidR="004F38DC" w:rsidRPr="001C6ED2">
        <w:rPr>
          <w:rFonts w:ascii="Times New Roman" w:hAnsi="Times New Roman" w:cs="Times New Roman"/>
          <w:color w:val="000000"/>
          <w:sz w:val="24"/>
          <w:szCs w:val="24"/>
        </w:rPr>
        <w:t>.</w:t>
      </w:r>
      <w:r w:rsidR="00E87EF2" w:rsidRPr="001C6ED2">
        <w:rPr>
          <w:rFonts w:ascii="Times New Roman" w:hAnsi="Times New Roman" w:cs="Times New Roman"/>
          <w:color w:val="000000"/>
          <w:sz w:val="24"/>
          <w:szCs w:val="24"/>
        </w:rPr>
        <w:t xml:space="preserve"> </w:t>
      </w:r>
      <w:r w:rsidR="00D61B1F" w:rsidRPr="001C6ED2">
        <w:rPr>
          <w:rFonts w:ascii="Times New Roman" w:hAnsi="Times New Roman" w:cs="Times New Roman"/>
          <w:sz w:val="24"/>
          <w:szCs w:val="24"/>
        </w:rPr>
        <w:t xml:space="preserve">Our pilot </w:t>
      </w:r>
      <w:r w:rsidR="004614F4" w:rsidRPr="001C6ED2">
        <w:rPr>
          <w:rFonts w:ascii="Times New Roman" w:hAnsi="Times New Roman" w:cs="Times New Roman"/>
          <w:sz w:val="24"/>
          <w:szCs w:val="24"/>
        </w:rPr>
        <w:t xml:space="preserve">study </w:t>
      </w:r>
      <w:r w:rsidR="00D61B1F" w:rsidRPr="001C6ED2">
        <w:rPr>
          <w:rFonts w:ascii="Times New Roman" w:hAnsi="Times New Roman" w:cs="Times New Roman"/>
          <w:sz w:val="24"/>
          <w:szCs w:val="24"/>
        </w:rPr>
        <w:t>suggests the benefits of workshop format to stimulate discussion about GBV with peers in a safe context.</w:t>
      </w:r>
    </w:p>
    <w:p w14:paraId="146F9FA2" w14:textId="77777777" w:rsidR="00853E2E" w:rsidRPr="001C6ED2" w:rsidRDefault="00853E2E" w:rsidP="00D82351">
      <w:pPr>
        <w:spacing w:before="240" w:line="480" w:lineRule="auto"/>
        <w:jc w:val="both"/>
        <w:rPr>
          <w:rFonts w:ascii="Times New Roman" w:hAnsi="Times New Roman" w:cs="Times New Roman"/>
          <w:noProof/>
          <w:color w:val="000000"/>
          <w:sz w:val="24"/>
          <w:szCs w:val="24"/>
        </w:rPr>
      </w:pPr>
    </w:p>
    <w:p w14:paraId="194BC054" w14:textId="77777777" w:rsidR="00E24704" w:rsidRPr="001C6ED2" w:rsidRDefault="005012CB" w:rsidP="00D82351">
      <w:pPr>
        <w:spacing w:before="240" w:line="480" w:lineRule="auto"/>
        <w:jc w:val="both"/>
        <w:rPr>
          <w:rFonts w:ascii="Times New Roman" w:hAnsi="Times New Roman" w:cs="Times New Roman"/>
          <w:sz w:val="24"/>
          <w:szCs w:val="24"/>
          <w:shd w:val="clear" w:color="auto" w:fill="FFFFFF"/>
        </w:rPr>
      </w:pPr>
      <w:r w:rsidRPr="001C6ED2">
        <w:rPr>
          <w:rFonts w:ascii="Times New Roman" w:hAnsi="Times New Roman" w:cs="Times New Roman"/>
          <w:sz w:val="24"/>
          <w:szCs w:val="24"/>
          <w:lang w:val="en-US"/>
        </w:rPr>
        <w:t>As a pilot study the outcomes of th</w:t>
      </w:r>
      <w:r w:rsidR="00A2386D" w:rsidRPr="001C6ED2">
        <w:rPr>
          <w:rFonts w:ascii="Times New Roman" w:hAnsi="Times New Roman" w:cs="Times New Roman"/>
          <w:sz w:val="24"/>
          <w:szCs w:val="24"/>
          <w:lang w:val="en-US"/>
        </w:rPr>
        <w:t>is brief</w:t>
      </w:r>
      <w:r w:rsidRPr="001C6ED2">
        <w:rPr>
          <w:rFonts w:ascii="Times New Roman" w:hAnsi="Times New Roman" w:cs="Times New Roman"/>
          <w:sz w:val="24"/>
          <w:szCs w:val="24"/>
          <w:lang w:val="en-US"/>
        </w:rPr>
        <w:t xml:space="preserve"> educational intervention</w:t>
      </w:r>
      <w:r w:rsidR="004F38DC" w:rsidRPr="001C6ED2">
        <w:rPr>
          <w:rFonts w:ascii="Times New Roman" w:hAnsi="Times New Roman" w:cs="Times New Roman"/>
          <w:sz w:val="24"/>
          <w:szCs w:val="24"/>
          <w:lang w:val="en-US"/>
        </w:rPr>
        <w:t xml:space="preserve"> of a facilitated workshop</w:t>
      </w:r>
      <w:r w:rsidRPr="001C6ED2">
        <w:rPr>
          <w:rFonts w:ascii="Times New Roman" w:hAnsi="Times New Roman" w:cs="Times New Roman"/>
          <w:sz w:val="24"/>
          <w:szCs w:val="24"/>
          <w:lang w:val="en-US"/>
        </w:rPr>
        <w:t xml:space="preserve"> are promising as a way to </w:t>
      </w:r>
      <w:r w:rsidR="004F38DC" w:rsidRPr="001C6ED2">
        <w:rPr>
          <w:rFonts w:ascii="Times New Roman" w:hAnsi="Times New Roman" w:cs="Times New Roman"/>
          <w:sz w:val="24"/>
          <w:szCs w:val="24"/>
          <w:lang w:val="en-US"/>
        </w:rPr>
        <w:t xml:space="preserve">inform the development of </w:t>
      </w:r>
      <w:r w:rsidR="004F38DC" w:rsidRPr="001C6ED2">
        <w:rPr>
          <w:rFonts w:ascii="Times New Roman" w:hAnsi="Times New Roman" w:cs="Times New Roman"/>
          <w:sz w:val="24"/>
          <w:szCs w:val="24"/>
          <w:shd w:val="clear" w:color="auto" w:fill="FFFFFF"/>
        </w:rPr>
        <w:t xml:space="preserve">GBV </w:t>
      </w:r>
      <w:r w:rsidRPr="001C6ED2">
        <w:rPr>
          <w:rFonts w:ascii="Times New Roman" w:hAnsi="Times New Roman" w:cs="Times New Roman"/>
          <w:sz w:val="24"/>
          <w:szCs w:val="24"/>
          <w:lang w:val="en-US"/>
        </w:rPr>
        <w:t>education within undergraduate health student curricul</w:t>
      </w:r>
      <w:r w:rsidR="00A2386D" w:rsidRPr="001C6ED2">
        <w:rPr>
          <w:rFonts w:ascii="Times New Roman" w:hAnsi="Times New Roman" w:cs="Times New Roman"/>
          <w:sz w:val="24"/>
          <w:szCs w:val="24"/>
          <w:lang w:val="en-US"/>
        </w:rPr>
        <w:t>a</w:t>
      </w:r>
      <w:r w:rsidRPr="001C6ED2">
        <w:rPr>
          <w:rFonts w:ascii="Times New Roman" w:hAnsi="Times New Roman" w:cs="Times New Roman"/>
          <w:sz w:val="24"/>
          <w:szCs w:val="24"/>
          <w:lang w:val="en-US"/>
        </w:rPr>
        <w:t>.</w:t>
      </w:r>
      <w:r w:rsidR="004F38DC" w:rsidRPr="001C6ED2">
        <w:rPr>
          <w:rFonts w:ascii="Times New Roman" w:hAnsi="Times New Roman" w:cs="Times New Roman"/>
          <w:sz w:val="24"/>
          <w:szCs w:val="24"/>
          <w:shd w:val="clear" w:color="auto" w:fill="FFFFFF"/>
        </w:rPr>
        <w:t xml:space="preserve">  </w:t>
      </w:r>
      <w:r w:rsidR="00E41BB4" w:rsidRPr="001C6ED2">
        <w:rPr>
          <w:rFonts w:ascii="Times New Roman" w:hAnsi="Times New Roman" w:cs="Times New Roman"/>
          <w:sz w:val="24"/>
          <w:szCs w:val="24"/>
          <w:shd w:val="clear" w:color="auto" w:fill="FFFFFF"/>
        </w:rPr>
        <w:t>A larger s</w:t>
      </w:r>
      <w:r w:rsidR="00E472AC" w:rsidRPr="001C6ED2">
        <w:rPr>
          <w:rFonts w:ascii="Times New Roman" w:hAnsi="Times New Roman" w:cs="Times New Roman"/>
          <w:sz w:val="24"/>
          <w:szCs w:val="24"/>
          <w:shd w:val="clear" w:color="auto" w:fill="FFFFFF"/>
        </w:rPr>
        <w:t xml:space="preserve">tudy </w:t>
      </w:r>
      <w:r w:rsidR="00E41BB4" w:rsidRPr="001C6ED2">
        <w:rPr>
          <w:rFonts w:ascii="Times New Roman" w:hAnsi="Times New Roman" w:cs="Times New Roman"/>
          <w:sz w:val="24"/>
          <w:szCs w:val="24"/>
          <w:shd w:val="clear" w:color="auto" w:fill="FFFFFF"/>
        </w:rPr>
        <w:t>based on this pilot could help</w:t>
      </w:r>
      <w:r w:rsidR="009C20E7" w:rsidRPr="001C6ED2">
        <w:rPr>
          <w:rFonts w:ascii="Times New Roman" w:hAnsi="Times New Roman" w:cs="Times New Roman"/>
          <w:sz w:val="24"/>
          <w:szCs w:val="24"/>
          <w:shd w:val="clear" w:color="auto" w:fill="FFFFFF"/>
        </w:rPr>
        <w:t xml:space="preserve"> </w:t>
      </w:r>
      <w:r w:rsidR="00E472AC" w:rsidRPr="001C6ED2">
        <w:rPr>
          <w:rFonts w:ascii="Times New Roman" w:hAnsi="Times New Roman" w:cs="Times New Roman"/>
          <w:sz w:val="24"/>
          <w:szCs w:val="24"/>
          <w:shd w:val="clear" w:color="auto" w:fill="FFFFFF"/>
        </w:rPr>
        <w:t>build an Australian evidence-base for effective gender based education</w:t>
      </w:r>
      <w:r w:rsidR="003729CB" w:rsidRPr="001C6ED2">
        <w:rPr>
          <w:rFonts w:ascii="Times New Roman" w:hAnsi="Times New Roman" w:cs="Times New Roman"/>
          <w:sz w:val="24"/>
          <w:szCs w:val="24"/>
          <w:shd w:val="clear" w:color="auto" w:fill="FFFFFF"/>
        </w:rPr>
        <w:t xml:space="preserve"> </w:t>
      </w:r>
      <w:r w:rsidR="00C774E0" w:rsidRPr="001C6ED2">
        <w:rPr>
          <w:rFonts w:ascii="Times New Roman" w:hAnsi="Times New Roman" w:cs="Times New Roman"/>
          <w:noProof/>
          <w:sz w:val="24"/>
          <w:szCs w:val="24"/>
          <w:shd w:val="clear" w:color="auto" w:fill="FFFFFF"/>
        </w:rPr>
        <w:t xml:space="preserve">(Siller </w:t>
      </w:r>
      <w:r w:rsidR="0069556D" w:rsidRPr="001C6ED2">
        <w:rPr>
          <w:rFonts w:ascii="Times New Roman" w:hAnsi="Times New Roman" w:cs="Times New Roman"/>
          <w:noProof/>
          <w:sz w:val="24"/>
          <w:szCs w:val="24"/>
          <w:shd w:val="clear" w:color="auto" w:fill="FFFFFF"/>
        </w:rPr>
        <w:t>et al</w:t>
      </w:r>
      <w:r w:rsidR="0069556D" w:rsidRPr="001C6ED2">
        <w:rPr>
          <w:rFonts w:ascii="Times New Roman" w:hAnsi="Times New Roman" w:cs="Times New Roman"/>
          <w:i/>
          <w:noProof/>
          <w:sz w:val="24"/>
          <w:szCs w:val="24"/>
          <w:shd w:val="clear" w:color="auto" w:fill="FFFFFF"/>
        </w:rPr>
        <w:t>.</w:t>
      </w:r>
      <w:r w:rsidR="00C64D86" w:rsidRPr="001C6ED2">
        <w:rPr>
          <w:rFonts w:ascii="Times New Roman" w:hAnsi="Times New Roman" w:cs="Times New Roman"/>
          <w:i/>
          <w:noProof/>
          <w:sz w:val="24"/>
          <w:szCs w:val="24"/>
          <w:shd w:val="clear" w:color="auto" w:fill="FFFFFF"/>
        </w:rPr>
        <w:t>,</w:t>
      </w:r>
      <w:r w:rsidR="00C774E0" w:rsidRPr="001C6ED2">
        <w:rPr>
          <w:rFonts w:ascii="Times New Roman" w:hAnsi="Times New Roman" w:cs="Times New Roman"/>
          <w:noProof/>
          <w:sz w:val="24"/>
          <w:szCs w:val="24"/>
          <w:shd w:val="clear" w:color="auto" w:fill="FFFFFF"/>
        </w:rPr>
        <w:t xml:space="preserve"> 2018)</w:t>
      </w:r>
      <w:r w:rsidR="00E472AC" w:rsidRPr="001C6ED2">
        <w:rPr>
          <w:rFonts w:ascii="Times New Roman" w:hAnsi="Times New Roman" w:cs="Times New Roman"/>
          <w:sz w:val="24"/>
          <w:szCs w:val="24"/>
          <w:shd w:val="clear" w:color="auto" w:fill="FFFFFF"/>
        </w:rPr>
        <w:t xml:space="preserve"> to address the prevalence of sexual harassment within </w:t>
      </w:r>
      <w:r w:rsidR="00DA0A96" w:rsidRPr="001C6ED2">
        <w:rPr>
          <w:rFonts w:ascii="Times New Roman" w:hAnsi="Times New Roman" w:cs="Times New Roman"/>
          <w:sz w:val="24"/>
          <w:szCs w:val="24"/>
          <w:shd w:val="clear" w:color="auto" w:fill="FFFFFF"/>
        </w:rPr>
        <w:t xml:space="preserve">health care </w:t>
      </w:r>
      <w:r w:rsidR="00E472AC" w:rsidRPr="001C6ED2">
        <w:rPr>
          <w:rFonts w:ascii="Times New Roman" w:hAnsi="Times New Roman" w:cs="Times New Roman"/>
          <w:sz w:val="24"/>
          <w:szCs w:val="24"/>
          <w:shd w:val="clear" w:color="auto" w:fill="FFFFFF"/>
        </w:rPr>
        <w:t xml:space="preserve">and prepare health practitioners to meet professional standards of practice. </w:t>
      </w:r>
      <w:r w:rsidR="00A04082" w:rsidRPr="001C6ED2">
        <w:rPr>
          <w:rFonts w:ascii="Times New Roman" w:hAnsi="Times New Roman" w:cs="Times New Roman"/>
          <w:sz w:val="24"/>
          <w:szCs w:val="24"/>
          <w:shd w:val="clear" w:color="auto" w:fill="FFFFFF"/>
        </w:rPr>
        <w:t xml:space="preserve">  </w:t>
      </w:r>
      <w:r w:rsidR="004F38DC" w:rsidRPr="001C6ED2">
        <w:rPr>
          <w:rFonts w:ascii="Times New Roman" w:hAnsi="Times New Roman" w:cs="Times New Roman"/>
          <w:sz w:val="24"/>
          <w:szCs w:val="24"/>
          <w:shd w:val="clear" w:color="auto" w:fill="FFFFFF"/>
        </w:rPr>
        <w:t>As osteopaths and other disciplines are registered health practitioners that abide by ethical principles and capabilities that</w:t>
      </w:r>
      <w:r w:rsidR="004F38DC" w:rsidRPr="001C6ED2">
        <w:rPr>
          <w:rStyle w:val="Strong"/>
          <w:rFonts w:ascii="Times New Roman" w:hAnsi="Times New Roman" w:cs="Times New Roman"/>
          <w:b w:val="0"/>
          <w:spacing w:val="-4"/>
          <w:sz w:val="24"/>
          <w:szCs w:val="24"/>
          <w:lang w:val="en"/>
        </w:rPr>
        <w:t xml:space="preserve"> include patient advocacy and community leadership, </w:t>
      </w:r>
      <w:r w:rsidR="004F38DC" w:rsidRPr="001C6ED2">
        <w:rPr>
          <w:rFonts w:ascii="Times New Roman" w:hAnsi="Times New Roman" w:cs="Times New Roman"/>
          <w:sz w:val="24"/>
          <w:szCs w:val="24"/>
        </w:rPr>
        <w:t xml:space="preserve">it is essential they recognise GBV and act to support clients in both the clinical and community environment. </w:t>
      </w:r>
      <w:r w:rsidR="004F38DC" w:rsidRPr="001C6ED2">
        <w:rPr>
          <w:rFonts w:ascii="Times New Roman" w:hAnsi="Times New Roman" w:cs="Times New Roman"/>
          <w:sz w:val="24"/>
          <w:szCs w:val="24"/>
          <w:shd w:val="clear" w:color="auto" w:fill="FFFFFF"/>
        </w:rPr>
        <w:t>Th</w:t>
      </w:r>
      <w:r w:rsidR="00E41BB4" w:rsidRPr="001C6ED2">
        <w:rPr>
          <w:rFonts w:ascii="Times New Roman" w:hAnsi="Times New Roman" w:cs="Times New Roman"/>
          <w:sz w:val="24"/>
          <w:szCs w:val="24"/>
          <w:shd w:val="clear" w:color="auto" w:fill="FFFFFF"/>
        </w:rPr>
        <w:t>e use of experiential and workshop based pedagogies appear promising to engage students at this level of knowledge and understanding.</w:t>
      </w:r>
    </w:p>
    <w:p w14:paraId="0A1E0C05" w14:textId="77777777" w:rsidR="00F92A60" w:rsidRPr="001C6ED2" w:rsidRDefault="00F92A60" w:rsidP="00D82351">
      <w:pPr>
        <w:pStyle w:val="font7"/>
        <w:tabs>
          <w:tab w:val="left" w:pos="426"/>
        </w:tabs>
        <w:spacing w:line="480" w:lineRule="auto"/>
        <w:jc w:val="both"/>
        <w:rPr>
          <w:b/>
          <w:i/>
          <w:shd w:val="clear" w:color="auto" w:fill="FFFFFF"/>
        </w:rPr>
      </w:pPr>
    </w:p>
    <w:p w14:paraId="3DBFC374" w14:textId="77777777" w:rsidR="00EE444D" w:rsidRPr="001C6ED2" w:rsidRDefault="00EE444D" w:rsidP="00D82351">
      <w:pPr>
        <w:pStyle w:val="font7"/>
        <w:tabs>
          <w:tab w:val="left" w:pos="426"/>
        </w:tabs>
        <w:spacing w:line="480" w:lineRule="auto"/>
        <w:jc w:val="both"/>
        <w:rPr>
          <w:b/>
          <w:i/>
          <w:shd w:val="clear" w:color="auto" w:fill="FFFFFF"/>
        </w:rPr>
      </w:pPr>
      <w:r w:rsidRPr="001C6ED2">
        <w:rPr>
          <w:b/>
          <w:i/>
          <w:shd w:val="clear" w:color="auto" w:fill="FFFFFF"/>
        </w:rPr>
        <w:t>Limitations</w:t>
      </w:r>
    </w:p>
    <w:p w14:paraId="00BA165B" w14:textId="77777777" w:rsidR="00F92A60" w:rsidRPr="001C6ED2" w:rsidRDefault="00F92A60" w:rsidP="00D82351">
      <w:pPr>
        <w:pStyle w:val="font7"/>
        <w:tabs>
          <w:tab w:val="left" w:pos="426"/>
        </w:tabs>
        <w:spacing w:line="480" w:lineRule="auto"/>
        <w:jc w:val="both"/>
        <w:rPr>
          <w:shd w:val="clear" w:color="auto" w:fill="FFFFFF"/>
        </w:rPr>
      </w:pPr>
    </w:p>
    <w:p w14:paraId="7DF85308" w14:textId="77777777" w:rsidR="004A048F" w:rsidRPr="001C6ED2" w:rsidRDefault="00967BFF" w:rsidP="00D82351">
      <w:pPr>
        <w:pStyle w:val="font7"/>
        <w:tabs>
          <w:tab w:val="left" w:pos="426"/>
        </w:tabs>
        <w:spacing w:line="480" w:lineRule="auto"/>
        <w:jc w:val="both"/>
      </w:pPr>
      <w:r w:rsidRPr="001C6ED2">
        <w:rPr>
          <w:shd w:val="clear" w:color="auto" w:fill="FFFFFF"/>
        </w:rPr>
        <w:lastRenderedPageBreak/>
        <w:t>There were a number of limitations to the data</w:t>
      </w:r>
      <w:r w:rsidR="00AC21C1" w:rsidRPr="001C6ED2">
        <w:rPr>
          <w:shd w:val="clear" w:color="auto" w:fill="FFFFFF"/>
        </w:rPr>
        <w:t xml:space="preserve"> including the small </w:t>
      </w:r>
      <w:r w:rsidR="00AC21C1" w:rsidRPr="001C6ED2">
        <w:t xml:space="preserve">sample size from one discipline and </w:t>
      </w:r>
      <w:r w:rsidR="000D454A" w:rsidRPr="001C6ED2">
        <w:t xml:space="preserve">the </w:t>
      </w:r>
      <w:r w:rsidR="00AC21C1" w:rsidRPr="001C6ED2">
        <w:t>limitations of a pre-post design</w:t>
      </w:r>
      <w:r w:rsidR="004F38DC" w:rsidRPr="001C6ED2">
        <w:t xml:space="preserve">. </w:t>
      </w:r>
      <w:r w:rsidR="00AC21C1" w:rsidRPr="001C6ED2">
        <w:t xml:space="preserve"> </w:t>
      </w:r>
      <w:r w:rsidR="00AC21C1" w:rsidRPr="001C6ED2">
        <w:rPr>
          <w:shd w:val="clear" w:color="auto" w:fill="FFFFFF"/>
        </w:rPr>
        <w:t>A simpler coding system may have improved the rate of post workshop matching.</w:t>
      </w:r>
      <w:r w:rsidR="00AC21C1" w:rsidRPr="001C6ED2">
        <w:t xml:space="preserve"> Not all students attended the </w:t>
      </w:r>
      <w:r w:rsidR="00AC21C1" w:rsidRPr="001C6ED2">
        <w:rPr>
          <w:shd w:val="clear" w:color="auto" w:fill="FFFFFF"/>
        </w:rPr>
        <w:t>non-</w:t>
      </w:r>
      <w:r w:rsidR="00B77248" w:rsidRPr="001C6ED2">
        <w:rPr>
          <w:shd w:val="clear" w:color="auto" w:fill="FFFFFF"/>
        </w:rPr>
        <w:t xml:space="preserve">compulsory </w:t>
      </w:r>
      <w:r w:rsidR="009C20E7" w:rsidRPr="001C6ED2">
        <w:rPr>
          <w:shd w:val="clear" w:color="auto" w:fill="FFFFFF"/>
        </w:rPr>
        <w:t>workshop</w:t>
      </w:r>
      <w:r w:rsidR="00AC21C1" w:rsidRPr="001C6ED2">
        <w:rPr>
          <w:shd w:val="clear" w:color="auto" w:fill="FFFFFF"/>
        </w:rPr>
        <w:t xml:space="preserve"> and a few students left the w</w:t>
      </w:r>
      <w:r w:rsidR="00AD0DAD" w:rsidRPr="001C6ED2">
        <w:rPr>
          <w:shd w:val="clear" w:color="auto" w:fill="FFFFFF"/>
        </w:rPr>
        <w:t xml:space="preserve">orkshop </w:t>
      </w:r>
      <w:r w:rsidR="00AC21C1" w:rsidRPr="001C6ED2">
        <w:rPr>
          <w:shd w:val="clear" w:color="auto" w:fill="FFFFFF"/>
        </w:rPr>
        <w:t>early</w:t>
      </w:r>
      <w:r w:rsidR="000D454A" w:rsidRPr="001C6ED2">
        <w:rPr>
          <w:shd w:val="clear" w:color="auto" w:fill="FFFFFF"/>
        </w:rPr>
        <w:t xml:space="preserve"> without expressing their reasons.</w:t>
      </w:r>
    </w:p>
    <w:p w14:paraId="3A966008" w14:textId="77777777" w:rsidR="00F92A60" w:rsidRPr="001C6ED2" w:rsidRDefault="00755C26" w:rsidP="00D82351">
      <w:pPr>
        <w:widowControl w:val="0"/>
        <w:autoSpaceDE w:val="0"/>
        <w:autoSpaceDN w:val="0"/>
        <w:adjustRightInd w:val="0"/>
        <w:spacing w:line="480" w:lineRule="auto"/>
        <w:jc w:val="both"/>
        <w:rPr>
          <w:rFonts w:ascii="Times New Roman" w:eastAsia="Times New Roman" w:hAnsi="Times New Roman" w:cs="Times New Roman"/>
          <w:b/>
          <w:sz w:val="24"/>
          <w:szCs w:val="24"/>
          <w:lang w:eastAsia="en-AU"/>
        </w:rPr>
      </w:pPr>
      <w:r w:rsidRPr="001C6ED2">
        <w:rPr>
          <w:rFonts w:ascii="Times New Roman" w:eastAsia="Times New Roman" w:hAnsi="Times New Roman" w:cs="Times New Roman"/>
          <w:b/>
          <w:sz w:val="24"/>
          <w:szCs w:val="24"/>
          <w:lang w:eastAsia="en-AU"/>
        </w:rPr>
        <w:t>What next</w:t>
      </w:r>
      <w:r w:rsidR="00435130" w:rsidRPr="001C6ED2">
        <w:rPr>
          <w:rFonts w:ascii="Times New Roman" w:eastAsia="Times New Roman" w:hAnsi="Times New Roman" w:cs="Times New Roman"/>
          <w:b/>
          <w:sz w:val="24"/>
          <w:szCs w:val="24"/>
          <w:lang w:eastAsia="en-AU"/>
        </w:rPr>
        <w:t>?</w:t>
      </w:r>
    </w:p>
    <w:p w14:paraId="35EED72B" w14:textId="77777777" w:rsidR="00AD0484" w:rsidRPr="001C6ED2" w:rsidRDefault="00CB0B1C" w:rsidP="00D82351">
      <w:pPr>
        <w:widowControl w:val="0"/>
        <w:autoSpaceDE w:val="0"/>
        <w:autoSpaceDN w:val="0"/>
        <w:adjustRightInd w:val="0"/>
        <w:spacing w:line="480" w:lineRule="auto"/>
        <w:jc w:val="both"/>
        <w:rPr>
          <w:rFonts w:ascii="Times New Roman" w:eastAsia="Times New Roman" w:hAnsi="Times New Roman" w:cs="Times New Roman"/>
          <w:b/>
          <w:sz w:val="24"/>
          <w:szCs w:val="24"/>
          <w:lang w:val="en" w:eastAsia="en-AU"/>
        </w:rPr>
      </w:pPr>
      <w:r w:rsidRPr="001C6ED2">
        <w:rPr>
          <w:rFonts w:ascii="Times New Roman" w:hAnsi="Times New Roman" w:cs="Times New Roman"/>
          <w:sz w:val="24"/>
          <w:szCs w:val="24"/>
          <w:shd w:val="clear" w:color="auto" w:fill="FFFFFF"/>
        </w:rPr>
        <w:t>Workshops in GBV delivered to pre-registration healthcare students can potentially enhance knowledge and skills in line with their graduate and professional attributes in practice and in the community.</w:t>
      </w:r>
      <w:r w:rsidR="00AC12F6" w:rsidRPr="001C6ED2">
        <w:rPr>
          <w:rFonts w:ascii="Times New Roman" w:hAnsi="Times New Roman" w:cs="Times New Roman"/>
          <w:sz w:val="24"/>
          <w:szCs w:val="24"/>
          <w:shd w:val="clear" w:color="auto" w:fill="FFFFFF"/>
        </w:rPr>
        <w:t xml:space="preserve"> There were areas where the changes from the workshop were non-significant, and these could be emphasi</w:t>
      </w:r>
      <w:r w:rsidR="007D415B" w:rsidRPr="001C6ED2">
        <w:rPr>
          <w:rFonts w:ascii="Times New Roman" w:hAnsi="Times New Roman" w:cs="Times New Roman"/>
          <w:sz w:val="24"/>
          <w:szCs w:val="24"/>
          <w:shd w:val="clear" w:color="auto" w:fill="FFFFFF"/>
        </w:rPr>
        <w:t>s</w:t>
      </w:r>
      <w:r w:rsidR="00AC12F6" w:rsidRPr="001C6ED2">
        <w:rPr>
          <w:rFonts w:ascii="Times New Roman" w:hAnsi="Times New Roman" w:cs="Times New Roman"/>
          <w:sz w:val="24"/>
          <w:szCs w:val="24"/>
          <w:shd w:val="clear" w:color="auto" w:fill="FFFFFF"/>
        </w:rPr>
        <w:t>ed more in future workshops</w:t>
      </w:r>
      <w:r w:rsidR="009701B5" w:rsidRPr="001C6ED2">
        <w:rPr>
          <w:rFonts w:ascii="Times New Roman" w:hAnsi="Times New Roman" w:cs="Times New Roman"/>
          <w:sz w:val="24"/>
          <w:szCs w:val="24"/>
          <w:shd w:val="clear" w:color="auto" w:fill="FFFFFF"/>
        </w:rPr>
        <w:t xml:space="preserve">. </w:t>
      </w:r>
      <w:r w:rsidR="00AC12F6" w:rsidRPr="001C6ED2">
        <w:rPr>
          <w:rFonts w:ascii="Times New Roman" w:hAnsi="Times New Roman" w:cs="Times New Roman"/>
          <w:sz w:val="24"/>
          <w:szCs w:val="24"/>
          <w:shd w:val="clear" w:color="auto" w:fill="FFFFFF"/>
        </w:rPr>
        <w:t xml:space="preserve"> For example, a focus on the types and impacts of non-physical violence, and training in </w:t>
      </w:r>
      <w:r w:rsidR="00AC12F6" w:rsidRPr="001C6ED2">
        <w:rPr>
          <w:rFonts w:ascii="Times New Roman" w:hAnsi="Times New Roman" w:cs="Times New Roman"/>
          <w:sz w:val="24"/>
          <w:szCs w:val="24"/>
        </w:rPr>
        <w:t>different ways people can take action to prevent or stop abusive behaviour towards a woman.</w:t>
      </w:r>
      <w:r w:rsidR="009701B5" w:rsidRPr="001C6ED2">
        <w:rPr>
          <w:rFonts w:ascii="Times New Roman" w:hAnsi="Times New Roman" w:cs="Times New Roman"/>
          <w:sz w:val="24"/>
          <w:szCs w:val="24"/>
        </w:rPr>
        <w:t xml:space="preserve"> Larger interventions could possibly show significant age and gender differences. </w:t>
      </w:r>
      <w:r w:rsidR="009701B5" w:rsidRPr="001C6ED2">
        <w:rPr>
          <w:rFonts w:ascii="Times New Roman" w:hAnsi="Times New Roman" w:cs="Times New Roman"/>
          <w:sz w:val="24"/>
          <w:szCs w:val="24"/>
          <w:lang w:val="en"/>
        </w:rPr>
        <w:t>A</w:t>
      </w:r>
      <w:r w:rsidR="008F2C94" w:rsidRPr="001C6ED2">
        <w:rPr>
          <w:rFonts w:ascii="Times New Roman" w:hAnsi="Times New Roman" w:cs="Times New Roman"/>
          <w:sz w:val="24"/>
          <w:szCs w:val="24"/>
          <w:lang w:val="en"/>
        </w:rPr>
        <w:t xml:space="preserve"> series of </w:t>
      </w:r>
      <w:r w:rsidR="009701B5" w:rsidRPr="001C6ED2">
        <w:rPr>
          <w:rFonts w:ascii="Times New Roman" w:hAnsi="Times New Roman" w:cs="Times New Roman"/>
          <w:sz w:val="24"/>
          <w:szCs w:val="24"/>
          <w:lang w:val="en"/>
        </w:rPr>
        <w:t xml:space="preserve">integrated </w:t>
      </w:r>
      <w:r w:rsidR="008F2C94" w:rsidRPr="001C6ED2">
        <w:rPr>
          <w:rFonts w:ascii="Times New Roman" w:hAnsi="Times New Roman" w:cs="Times New Roman"/>
          <w:sz w:val="24"/>
          <w:szCs w:val="24"/>
          <w:lang w:val="en"/>
        </w:rPr>
        <w:t xml:space="preserve">workshops through curriculum </w:t>
      </w:r>
      <w:r w:rsidR="00CD5C96" w:rsidRPr="001C6ED2">
        <w:rPr>
          <w:rFonts w:ascii="Times New Roman" w:hAnsi="Times New Roman" w:cs="Times New Roman"/>
          <w:sz w:val="24"/>
          <w:szCs w:val="24"/>
          <w:lang w:val="en"/>
        </w:rPr>
        <w:t>with a focus on behavioural change may</w:t>
      </w:r>
      <w:r w:rsidR="009701B5" w:rsidRPr="001C6ED2">
        <w:rPr>
          <w:rFonts w:ascii="Times New Roman" w:hAnsi="Times New Roman" w:cs="Times New Roman"/>
          <w:sz w:val="24"/>
          <w:szCs w:val="24"/>
          <w:lang w:val="en"/>
        </w:rPr>
        <w:t xml:space="preserve"> </w:t>
      </w:r>
      <w:r w:rsidR="008F2C94" w:rsidRPr="001C6ED2">
        <w:rPr>
          <w:rFonts w:ascii="Times New Roman" w:hAnsi="Times New Roman" w:cs="Times New Roman"/>
          <w:sz w:val="24"/>
          <w:szCs w:val="24"/>
          <w:lang w:val="en"/>
        </w:rPr>
        <w:t>improve the result</w:t>
      </w:r>
      <w:r w:rsidR="00CD5C96" w:rsidRPr="001C6ED2">
        <w:rPr>
          <w:rFonts w:ascii="Times New Roman" w:hAnsi="Times New Roman" w:cs="Times New Roman"/>
          <w:sz w:val="24"/>
          <w:szCs w:val="24"/>
          <w:lang w:val="en"/>
        </w:rPr>
        <w:t xml:space="preserve">s. </w:t>
      </w:r>
      <w:r w:rsidR="00435130" w:rsidRPr="001C6ED2">
        <w:rPr>
          <w:rFonts w:ascii="Times New Roman" w:hAnsi="Times New Roman" w:cs="Times New Roman"/>
          <w:sz w:val="24"/>
          <w:szCs w:val="24"/>
          <w:lang w:val="en"/>
        </w:rPr>
        <w:t>However, t</w:t>
      </w:r>
      <w:r w:rsidR="00AB6DD2" w:rsidRPr="001C6ED2">
        <w:rPr>
          <w:rFonts w:ascii="Times New Roman" w:eastAsia="Times New Roman" w:hAnsi="Times New Roman" w:cs="Times New Roman"/>
          <w:sz w:val="24"/>
          <w:szCs w:val="24"/>
          <w:lang w:eastAsia="en-AU"/>
        </w:rPr>
        <w:t xml:space="preserve">his brief educational workshop intervention </w:t>
      </w:r>
      <w:r w:rsidR="006E4023" w:rsidRPr="001C6ED2">
        <w:rPr>
          <w:rFonts w:ascii="Times New Roman" w:hAnsi="Times New Roman" w:cs="Times New Roman"/>
          <w:sz w:val="24"/>
          <w:szCs w:val="24"/>
          <w:lang w:val="en"/>
        </w:rPr>
        <w:t>has demonstrated promising results from an innovative pedagogy</w:t>
      </w:r>
      <w:r w:rsidR="00AB6DD2" w:rsidRPr="001C6ED2">
        <w:rPr>
          <w:rFonts w:ascii="Times New Roman" w:hAnsi="Times New Roman" w:cs="Times New Roman"/>
          <w:sz w:val="24"/>
          <w:szCs w:val="24"/>
          <w:lang w:val="en"/>
        </w:rPr>
        <w:t xml:space="preserve"> </w:t>
      </w:r>
      <w:r w:rsidR="006E4023" w:rsidRPr="001C6ED2">
        <w:rPr>
          <w:rFonts w:ascii="Times New Roman" w:hAnsi="Times New Roman" w:cs="Times New Roman"/>
          <w:sz w:val="24"/>
          <w:szCs w:val="24"/>
          <w:lang w:val="en"/>
        </w:rPr>
        <w:t>that</w:t>
      </w:r>
      <w:r w:rsidR="00AB6DD2" w:rsidRPr="001C6ED2">
        <w:rPr>
          <w:rFonts w:ascii="Times New Roman" w:hAnsi="Times New Roman" w:cs="Times New Roman"/>
          <w:sz w:val="24"/>
          <w:szCs w:val="24"/>
          <w:lang w:val="en"/>
        </w:rPr>
        <w:t xml:space="preserve"> </w:t>
      </w:r>
      <w:r w:rsidR="006E4023" w:rsidRPr="001C6ED2">
        <w:rPr>
          <w:rFonts w:ascii="Times New Roman" w:hAnsi="Times New Roman" w:cs="Times New Roman"/>
          <w:sz w:val="24"/>
          <w:szCs w:val="24"/>
          <w:lang w:val="en"/>
        </w:rPr>
        <w:t xml:space="preserve">can be integrated into the core curriculum </w:t>
      </w:r>
      <w:r w:rsidR="00AB6DD2" w:rsidRPr="001C6ED2">
        <w:rPr>
          <w:rFonts w:ascii="Times New Roman" w:hAnsi="Times New Roman" w:cs="Times New Roman"/>
          <w:sz w:val="24"/>
          <w:szCs w:val="24"/>
          <w:lang w:val="en"/>
        </w:rPr>
        <w:t xml:space="preserve">across a range of </w:t>
      </w:r>
      <w:r w:rsidR="006E4023" w:rsidRPr="001C6ED2">
        <w:rPr>
          <w:rFonts w:ascii="Times New Roman" w:hAnsi="Times New Roman" w:cs="Times New Roman"/>
          <w:sz w:val="24"/>
          <w:szCs w:val="24"/>
          <w:lang w:val="en"/>
        </w:rPr>
        <w:t xml:space="preserve">health </w:t>
      </w:r>
      <w:r w:rsidR="00AB6DD2" w:rsidRPr="001C6ED2">
        <w:rPr>
          <w:rFonts w:ascii="Times New Roman" w:hAnsi="Times New Roman" w:cs="Times New Roman"/>
          <w:sz w:val="24"/>
          <w:szCs w:val="24"/>
          <w:lang w:val="en"/>
        </w:rPr>
        <w:t>disciplines</w:t>
      </w:r>
      <w:r w:rsidR="006E4023" w:rsidRPr="001C6ED2">
        <w:rPr>
          <w:rFonts w:ascii="Times New Roman" w:hAnsi="Times New Roman" w:cs="Times New Roman"/>
          <w:sz w:val="24"/>
          <w:szCs w:val="24"/>
          <w:lang w:val="en"/>
        </w:rPr>
        <w:t xml:space="preserve">. </w:t>
      </w:r>
      <w:r w:rsidR="00AD0484" w:rsidRPr="001C6ED2">
        <w:rPr>
          <w:rFonts w:ascii="Times New Roman" w:eastAsia="Times New Roman" w:hAnsi="Times New Roman" w:cs="Times New Roman"/>
          <w:b/>
          <w:sz w:val="24"/>
          <w:szCs w:val="24"/>
          <w:lang w:val="en" w:eastAsia="en-AU"/>
        </w:rPr>
        <w:br w:type="page"/>
      </w:r>
    </w:p>
    <w:p w14:paraId="26C1524E" w14:textId="77777777" w:rsidR="003A2FA5" w:rsidRPr="001C6ED2" w:rsidRDefault="00FF4F8A" w:rsidP="00D82351">
      <w:pPr>
        <w:spacing w:line="480" w:lineRule="auto"/>
        <w:jc w:val="both"/>
        <w:rPr>
          <w:rFonts w:ascii="Times New Roman" w:eastAsia="Times New Roman" w:hAnsi="Times New Roman" w:cs="Times New Roman"/>
          <w:b/>
          <w:sz w:val="24"/>
          <w:szCs w:val="24"/>
          <w:lang w:val="en" w:eastAsia="en-AU"/>
        </w:rPr>
      </w:pPr>
      <w:r w:rsidRPr="001C6ED2">
        <w:rPr>
          <w:rFonts w:ascii="Times New Roman" w:eastAsia="Times New Roman" w:hAnsi="Times New Roman" w:cs="Times New Roman"/>
          <w:b/>
          <w:sz w:val="24"/>
          <w:szCs w:val="24"/>
          <w:lang w:val="en" w:eastAsia="en-AU"/>
        </w:rPr>
        <w:lastRenderedPageBreak/>
        <w:t>REFERENCES</w:t>
      </w:r>
      <w:r w:rsidR="00B16767" w:rsidRPr="001C6ED2">
        <w:rPr>
          <w:rFonts w:ascii="Times New Roman" w:eastAsia="Times New Roman" w:hAnsi="Times New Roman" w:cs="Times New Roman"/>
          <w:b/>
          <w:sz w:val="24"/>
          <w:szCs w:val="24"/>
          <w:lang w:val="en" w:eastAsia="en-AU"/>
        </w:rPr>
        <w:t xml:space="preserve"> </w:t>
      </w:r>
    </w:p>
    <w:p w14:paraId="617F5153" w14:textId="77777777" w:rsidR="003A2FA5" w:rsidRPr="001C6ED2" w:rsidRDefault="003B14AF" w:rsidP="00D82351">
      <w:pPr>
        <w:pStyle w:val="EndNoteBibliography"/>
        <w:spacing w:after="0" w:line="480" w:lineRule="auto"/>
        <w:ind w:left="720" w:hanging="720"/>
        <w:rPr>
          <w:rFonts w:ascii="Times New Roman" w:hAnsi="Times New Roman" w:cs="Times New Roman"/>
          <w:sz w:val="24"/>
          <w:szCs w:val="24"/>
        </w:rPr>
      </w:pPr>
      <w:r w:rsidRPr="001C6ED2">
        <w:rPr>
          <w:rFonts w:ascii="Times New Roman" w:hAnsi="Times New Roman" w:cs="Times New Roman"/>
          <w:sz w:val="24"/>
          <w:szCs w:val="24"/>
        </w:rPr>
        <w:t>Australian Health Pract</w:t>
      </w:r>
      <w:r w:rsidR="003A2FA5" w:rsidRPr="001C6ED2">
        <w:rPr>
          <w:rFonts w:ascii="Times New Roman" w:hAnsi="Times New Roman" w:cs="Times New Roman"/>
          <w:sz w:val="24"/>
          <w:szCs w:val="24"/>
        </w:rPr>
        <w:t>itioners Regulation Agency (AHPR</w:t>
      </w:r>
      <w:r w:rsidRPr="001C6ED2">
        <w:rPr>
          <w:rFonts w:ascii="Times New Roman" w:hAnsi="Times New Roman" w:cs="Times New Roman"/>
          <w:sz w:val="24"/>
          <w:szCs w:val="24"/>
        </w:rPr>
        <w:t>A). (2019).</w:t>
      </w:r>
      <w:r w:rsidR="00830623" w:rsidRPr="001C6ED2">
        <w:rPr>
          <w:rFonts w:ascii="Times New Roman" w:hAnsi="Times New Roman" w:cs="Times New Roman"/>
          <w:sz w:val="24"/>
          <w:szCs w:val="24"/>
        </w:rPr>
        <w:t>National Boards</w:t>
      </w:r>
      <w:r w:rsidRPr="001C6ED2">
        <w:rPr>
          <w:rFonts w:ascii="Times New Roman" w:hAnsi="Times New Roman" w:cs="Times New Roman"/>
          <w:sz w:val="24"/>
          <w:szCs w:val="24"/>
        </w:rPr>
        <w:t xml:space="preserve">. Retrieved from </w:t>
      </w:r>
      <w:r w:rsidR="00830623" w:rsidRPr="001C6ED2">
        <w:rPr>
          <w:rFonts w:ascii="Times New Roman" w:hAnsi="Times New Roman" w:cs="Times New Roman"/>
          <w:sz w:val="24"/>
          <w:szCs w:val="24"/>
        </w:rPr>
        <w:t>https://www.ahpra.gov.au/National-Boards.aspx</w:t>
      </w:r>
    </w:p>
    <w:p w14:paraId="6C5FD8EE" w14:textId="77777777" w:rsidR="003A2FA5" w:rsidRPr="001C6ED2" w:rsidRDefault="003A2FA5" w:rsidP="00D82351">
      <w:pPr>
        <w:pStyle w:val="EndNoteBibliography"/>
        <w:spacing w:after="0" w:line="480" w:lineRule="auto"/>
        <w:ind w:left="720" w:hanging="720"/>
        <w:rPr>
          <w:rFonts w:ascii="Times New Roman" w:hAnsi="Times New Roman" w:cs="Times New Roman"/>
          <w:sz w:val="24"/>
          <w:szCs w:val="24"/>
          <w:shd w:val="clear" w:color="auto" w:fill="FFFFFF"/>
        </w:rPr>
      </w:pPr>
    </w:p>
    <w:p w14:paraId="3412255D" w14:textId="77777777" w:rsidR="003A2FA5" w:rsidRPr="001C6ED2" w:rsidRDefault="005D21D9" w:rsidP="00D82351">
      <w:pPr>
        <w:pStyle w:val="EndNoteBibliography"/>
        <w:spacing w:after="0" w:line="480" w:lineRule="auto"/>
        <w:ind w:left="720" w:hanging="720"/>
        <w:jc w:val="left"/>
        <w:rPr>
          <w:rFonts w:ascii="Times New Roman" w:hAnsi="Times New Roman" w:cs="Times New Roman"/>
          <w:sz w:val="24"/>
          <w:szCs w:val="24"/>
        </w:rPr>
      </w:pPr>
      <w:r w:rsidRPr="001C6ED2">
        <w:rPr>
          <w:rFonts w:ascii="Times New Roman" w:hAnsi="Times New Roman" w:cs="Times New Roman"/>
          <w:sz w:val="24"/>
          <w:szCs w:val="24"/>
        </w:rPr>
        <w:t>Australian Human Rights Commission (March 2020) Respect@Work: Sexual Harassment National Inquiry report https://humanrights.gov.au/our-work/sex-discrimination/publications/respectworksexual-harassment-national-inquiry-report-2020</w:t>
      </w:r>
    </w:p>
    <w:p w14:paraId="373020DA" w14:textId="77777777" w:rsidR="007D6ADF" w:rsidRPr="001C6ED2" w:rsidRDefault="0022329C" w:rsidP="00D82351">
      <w:pPr>
        <w:pStyle w:val="Heading1"/>
        <w:shd w:val="clear" w:color="auto" w:fill="FFFFFF"/>
        <w:spacing w:before="120" w:after="120" w:line="480" w:lineRule="auto"/>
        <w:ind w:left="851" w:hanging="851"/>
        <w:rPr>
          <w:rFonts w:ascii="Times New Roman" w:hAnsi="Times New Roman" w:cs="Times New Roman"/>
          <w:bCs/>
          <w:color w:val="auto"/>
          <w:sz w:val="24"/>
          <w:szCs w:val="24"/>
        </w:rPr>
      </w:pPr>
      <w:r w:rsidRPr="001C6ED2">
        <w:rPr>
          <w:rFonts w:ascii="Times New Roman" w:hAnsi="Times New Roman" w:cs="Times New Roman"/>
          <w:color w:val="auto"/>
          <w:sz w:val="24"/>
          <w:szCs w:val="24"/>
        </w:rPr>
        <w:t xml:space="preserve">Bismark, M., </w:t>
      </w:r>
      <w:hyperlink r:id="rId14" w:history="1">
        <w:r w:rsidRPr="001C6ED2">
          <w:rPr>
            <w:rStyle w:val="Hyperlink"/>
            <w:rFonts w:ascii="Times New Roman" w:hAnsi="Times New Roman" w:cs="Times New Roman"/>
            <w:color w:val="auto"/>
            <w:sz w:val="24"/>
            <w:szCs w:val="24"/>
            <w:bdr w:val="none" w:sz="0" w:space="0" w:color="auto" w:frame="1"/>
          </w:rPr>
          <w:t>Studdert</w:t>
        </w:r>
      </w:hyperlink>
      <w:r w:rsidRPr="001C6ED2">
        <w:rPr>
          <w:rStyle w:val="comma-separator"/>
          <w:rFonts w:ascii="Times New Roman" w:hAnsi="Times New Roman" w:cs="Times New Roman"/>
          <w:color w:val="auto"/>
          <w:sz w:val="24"/>
          <w:szCs w:val="24"/>
          <w:bdr w:val="none" w:sz="0" w:space="0" w:color="auto" w:frame="1"/>
        </w:rPr>
        <w:t xml:space="preserve">, D.M., </w:t>
      </w:r>
      <w:hyperlink r:id="rId15" w:history="1">
        <w:r w:rsidRPr="001C6ED2">
          <w:rPr>
            <w:rStyle w:val="Hyperlink"/>
            <w:rFonts w:ascii="Times New Roman" w:hAnsi="Times New Roman" w:cs="Times New Roman"/>
            <w:color w:val="auto"/>
            <w:sz w:val="24"/>
            <w:szCs w:val="24"/>
            <w:bdr w:val="none" w:sz="0" w:space="0" w:color="auto" w:frame="1"/>
          </w:rPr>
          <w:t>Morton</w:t>
        </w:r>
      </w:hyperlink>
      <w:r w:rsidRPr="001C6ED2">
        <w:rPr>
          <w:rStyle w:val="comma-separator"/>
          <w:rFonts w:ascii="Times New Roman" w:hAnsi="Times New Roman" w:cs="Times New Roman"/>
          <w:color w:val="auto"/>
          <w:sz w:val="24"/>
          <w:szCs w:val="24"/>
          <w:bdr w:val="none" w:sz="0" w:space="0" w:color="auto" w:frame="1"/>
        </w:rPr>
        <w:t xml:space="preserve">, K., </w:t>
      </w:r>
      <w:hyperlink r:id="rId16" w:history="1">
        <w:r w:rsidRPr="001C6ED2">
          <w:rPr>
            <w:rStyle w:val="Hyperlink"/>
            <w:rFonts w:ascii="Times New Roman" w:hAnsi="Times New Roman" w:cs="Times New Roman"/>
            <w:color w:val="auto"/>
            <w:sz w:val="24"/>
            <w:szCs w:val="24"/>
            <w:bdr w:val="none" w:sz="0" w:space="0" w:color="auto" w:frame="1"/>
          </w:rPr>
          <w:t>Paterson</w:t>
        </w:r>
      </w:hyperlink>
      <w:r w:rsidRPr="001C6ED2">
        <w:rPr>
          <w:rStyle w:val="comma-separator"/>
          <w:rFonts w:ascii="Times New Roman" w:hAnsi="Times New Roman" w:cs="Times New Roman"/>
          <w:color w:val="auto"/>
          <w:sz w:val="24"/>
          <w:szCs w:val="24"/>
          <w:bdr w:val="none" w:sz="0" w:space="0" w:color="auto" w:frame="1"/>
        </w:rPr>
        <w:t>, R., </w:t>
      </w:r>
      <w:hyperlink r:id="rId17" w:history="1">
        <w:r w:rsidRPr="001C6ED2">
          <w:rPr>
            <w:rStyle w:val="Hyperlink"/>
            <w:rFonts w:ascii="Times New Roman" w:hAnsi="Times New Roman" w:cs="Times New Roman"/>
            <w:color w:val="auto"/>
            <w:sz w:val="24"/>
            <w:szCs w:val="24"/>
            <w:bdr w:val="none" w:sz="0" w:space="0" w:color="auto" w:frame="1"/>
          </w:rPr>
          <w:t>Spittal</w:t>
        </w:r>
      </w:hyperlink>
      <w:r w:rsidRPr="001C6ED2">
        <w:rPr>
          <w:rStyle w:val="comma-separator"/>
          <w:rFonts w:ascii="Times New Roman" w:hAnsi="Times New Roman" w:cs="Times New Roman"/>
          <w:color w:val="auto"/>
          <w:sz w:val="24"/>
          <w:szCs w:val="24"/>
          <w:bdr w:val="none" w:sz="0" w:space="0" w:color="auto" w:frame="1"/>
        </w:rPr>
        <w:t xml:space="preserve">, M.J., </w:t>
      </w:r>
      <w:hyperlink r:id="rId18" w:history="1">
        <w:r w:rsidRPr="001C6ED2">
          <w:rPr>
            <w:rStyle w:val="Hyperlink"/>
            <w:rFonts w:ascii="Times New Roman" w:hAnsi="Times New Roman" w:cs="Times New Roman"/>
            <w:color w:val="auto"/>
            <w:sz w:val="24"/>
            <w:szCs w:val="24"/>
            <w:bdr w:val="none" w:sz="0" w:space="0" w:color="auto" w:frame="1"/>
          </w:rPr>
          <w:t>Taouk</w:t>
        </w:r>
      </w:hyperlink>
      <w:r w:rsidRPr="001C6ED2">
        <w:rPr>
          <w:rStyle w:val="accordion-tabbedtab-mobile"/>
          <w:rFonts w:ascii="Times New Roman" w:hAnsi="Times New Roman" w:cs="Times New Roman"/>
          <w:color w:val="auto"/>
          <w:sz w:val="24"/>
          <w:szCs w:val="24"/>
          <w:bdr w:val="none" w:sz="0" w:space="0" w:color="auto" w:frame="1"/>
        </w:rPr>
        <w:t>, Y</w:t>
      </w:r>
      <w:r w:rsidRPr="001C6ED2">
        <w:rPr>
          <w:rFonts w:ascii="Times New Roman" w:hAnsi="Times New Roman" w:cs="Times New Roman"/>
          <w:color w:val="auto"/>
          <w:sz w:val="24"/>
          <w:szCs w:val="24"/>
        </w:rPr>
        <w:t xml:space="preserve">. Sexual misconduct by health professionals in Australia, 2011–2016: a retrospective analysis of notifications to health regulators. </w:t>
      </w:r>
      <w:r w:rsidRPr="001C6ED2">
        <w:rPr>
          <w:rFonts w:ascii="Times New Roman" w:hAnsi="Times New Roman" w:cs="Times New Roman"/>
          <w:i/>
          <w:color w:val="auto"/>
          <w:sz w:val="24"/>
          <w:szCs w:val="24"/>
        </w:rPr>
        <w:t>Medical Journal of Australia</w:t>
      </w:r>
      <w:r w:rsidRPr="001C6ED2">
        <w:rPr>
          <w:rFonts w:ascii="Times New Roman" w:eastAsia="Times New Roman" w:hAnsi="Times New Roman" w:cs="Times New Roman"/>
          <w:bCs/>
          <w:color w:val="auto"/>
          <w:sz w:val="24"/>
          <w:szCs w:val="24"/>
          <w:lang w:eastAsia="en-AU"/>
        </w:rPr>
        <w:t xml:space="preserve"> (213)</w:t>
      </w:r>
      <w:r w:rsidRPr="001C6ED2">
        <w:rPr>
          <w:rFonts w:ascii="Times New Roman" w:hAnsi="Times New Roman" w:cs="Times New Roman"/>
          <w:bCs/>
          <w:color w:val="auto"/>
          <w:sz w:val="24"/>
          <w:szCs w:val="24"/>
        </w:rPr>
        <w:t>,</w:t>
      </w:r>
      <w:r w:rsidRPr="001C6ED2">
        <w:rPr>
          <w:rFonts w:ascii="Times New Roman" w:hAnsi="Times New Roman" w:cs="Times New Roman"/>
          <w:color w:val="auto"/>
          <w:sz w:val="24"/>
          <w:szCs w:val="24"/>
        </w:rPr>
        <w:t xml:space="preserve"> 218-224. </w:t>
      </w:r>
      <w:hyperlink r:id="rId19" w:history="1">
        <w:r w:rsidRPr="001C6ED2">
          <w:rPr>
            <w:rStyle w:val="Hyperlink"/>
            <w:rFonts w:ascii="Times New Roman" w:hAnsi="Times New Roman" w:cs="Times New Roman"/>
            <w:bCs/>
            <w:color w:val="auto"/>
            <w:sz w:val="24"/>
            <w:szCs w:val="24"/>
          </w:rPr>
          <w:t>https://doi.org/10.5694/mja2.50706</w:t>
        </w:r>
      </w:hyperlink>
    </w:p>
    <w:p w14:paraId="4C690A49" w14:textId="77777777" w:rsidR="00107C93" w:rsidRPr="001C6ED2" w:rsidRDefault="00107C93" w:rsidP="00D82351">
      <w:pPr>
        <w:pStyle w:val="EndNoteBibliography"/>
        <w:spacing w:after="0" w:line="480" w:lineRule="auto"/>
        <w:ind w:left="720" w:hanging="720"/>
        <w:jc w:val="left"/>
        <w:rPr>
          <w:rFonts w:ascii="Times New Roman" w:hAnsi="Times New Roman" w:cs="Times New Roman"/>
          <w:sz w:val="24"/>
          <w:szCs w:val="24"/>
        </w:rPr>
      </w:pPr>
      <w:r w:rsidRPr="001C6ED2">
        <w:rPr>
          <w:rFonts w:ascii="Times New Roman" w:hAnsi="Times New Roman" w:cs="Times New Roman"/>
          <w:sz w:val="24"/>
          <w:szCs w:val="24"/>
        </w:rPr>
        <w:t xml:space="preserve">Casey, E., Allen, C., Tolman, R, Carlson, J., &amp; Leek, C. (2019). Walking the Walk or Just Talk?: A Global Examination of Men’s Intentions to Take Violence Preventative Action. </w:t>
      </w:r>
      <w:r w:rsidRPr="001C6ED2">
        <w:rPr>
          <w:rFonts w:ascii="Times New Roman" w:hAnsi="Times New Roman" w:cs="Times New Roman"/>
          <w:i/>
          <w:iCs/>
          <w:sz w:val="24"/>
          <w:szCs w:val="24"/>
        </w:rPr>
        <w:t>Journal of Aggression, Maltreatment &amp; Trauma, 28</w:t>
      </w:r>
      <w:r w:rsidRPr="001C6ED2">
        <w:rPr>
          <w:rFonts w:ascii="Times New Roman" w:hAnsi="Times New Roman" w:cs="Times New Roman"/>
          <w:sz w:val="24"/>
          <w:szCs w:val="24"/>
        </w:rPr>
        <w:t xml:space="preserve">(9), 1038-1056. </w:t>
      </w:r>
      <w:hyperlink r:id="rId20" w:history="1">
        <w:r w:rsidRPr="001C6ED2">
          <w:rPr>
            <w:rFonts w:ascii="Times New Roman" w:hAnsi="Times New Roman" w:cs="Times New Roman"/>
            <w:sz w:val="24"/>
            <w:szCs w:val="24"/>
          </w:rPr>
          <w:t>https://doi.org/10.1080/10926771.2018.1446480</w:t>
        </w:r>
      </w:hyperlink>
    </w:p>
    <w:p w14:paraId="74BC6A1C" w14:textId="77777777" w:rsidR="00107C93" w:rsidRPr="001C6ED2" w:rsidRDefault="00107C93" w:rsidP="00D82351">
      <w:pPr>
        <w:pStyle w:val="EndNoteBibliography"/>
        <w:spacing w:after="0" w:line="480" w:lineRule="auto"/>
        <w:ind w:left="720" w:hanging="720"/>
        <w:jc w:val="left"/>
        <w:rPr>
          <w:rFonts w:ascii="Times New Roman" w:hAnsi="Times New Roman" w:cs="Times New Roman"/>
          <w:sz w:val="24"/>
          <w:szCs w:val="24"/>
        </w:rPr>
      </w:pPr>
    </w:p>
    <w:p w14:paraId="7B3F9AF8" w14:textId="77777777" w:rsidR="00D577F1" w:rsidRPr="001C6ED2" w:rsidRDefault="007D6ADF" w:rsidP="00D82351">
      <w:pPr>
        <w:pStyle w:val="EndNoteBibliography"/>
        <w:spacing w:after="0" w:line="480" w:lineRule="auto"/>
        <w:ind w:left="720" w:hanging="720"/>
        <w:jc w:val="left"/>
        <w:rPr>
          <w:rFonts w:ascii="Times New Roman" w:hAnsi="Times New Roman" w:cs="Times New Roman"/>
          <w:sz w:val="24"/>
          <w:szCs w:val="24"/>
        </w:rPr>
      </w:pPr>
      <w:r w:rsidRPr="001C6ED2">
        <w:rPr>
          <w:rFonts w:ascii="Times New Roman" w:hAnsi="Times New Roman" w:cs="Times New Roman"/>
          <w:sz w:val="24"/>
          <w:szCs w:val="24"/>
        </w:rPr>
        <w:t xml:space="preserve">Fenton, R., &amp; Jones, C. (2017). An exploratory study on the beliefs about gender-based violence held by incoming undergraduates in England. </w:t>
      </w:r>
      <w:r w:rsidRPr="001C6ED2">
        <w:rPr>
          <w:rFonts w:ascii="Times New Roman" w:hAnsi="Times New Roman" w:cs="Times New Roman"/>
          <w:i/>
          <w:sz w:val="24"/>
          <w:szCs w:val="24"/>
        </w:rPr>
        <w:t xml:space="preserve">Journal of Gender-Based Violence </w:t>
      </w:r>
      <w:r w:rsidRPr="001C6ED2">
        <w:rPr>
          <w:rFonts w:ascii="Times New Roman" w:hAnsi="Times New Roman" w:cs="Times New Roman"/>
          <w:sz w:val="24"/>
          <w:szCs w:val="24"/>
        </w:rPr>
        <w:t xml:space="preserve">(2), 147-167. </w:t>
      </w:r>
      <w:hyperlink r:id="rId21" w:history="1">
        <w:r w:rsidR="00EF3700" w:rsidRPr="001C6ED2">
          <w:rPr>
            <w:rStyle w:val="Hyperlink"/>
            <w:rFonts w:ascii="Times New Roman" w:hAnsi="Times New Roman" w:cs="Times New Roman"/>
            <w:color w:val="auto"/>
            <w:sz w:val="24"/>
            <w:szCs w:val="24"/>
            <w:shd w:val="clear" w:color="auto" w:fill="FFFFFF"/>
          </w:rPr>
          <w:t>https://doi.org/10.1332/239868017X15090095609822</w:t>
        </w:r>
      </w:hyperlink>
    </w:p>
    <w:p w14:paraId="52292463" w14:textId="77777777" w:rsidR="00EF3700" w:rsidRPr="001C6ED2" w:rsidRDefault="00EF3700" w:rsidP="00D82351">
      <w:pPr>
        <w:pStyle w:val="EndNoteBibliography"/>
        <w:spacing w:after="0" w:line="480" w:lineRule="auto"/>
        <w:ind w:left="720" w:hanging="720"/>
        <w:jc w:val="left"/>
        <w:rPr>
          <w:rFonts w:ascii="Times New Roman" w:hAnsi="Times New Roman" w:cs="Times New Roman"/>
          <w:sz w:val="24"/>
          <w:szCs w:val="24"/>
        </w:rPr>
      </w:pPr>
    </w:p>
    <w:p w14:paraId="0F65D364" w14:textId="77777777" w:rsidR="004E67D2" w:rsidRPr="001C6ED2" w:rsidRDefault="00D577F1" w:rsidP="00D82351">
      <w:pPr>
        <w:pStyle w:val="EndNoteBibliography"/>
        <w:spacing w:after="0" w:line="480" w:lineRule="auto"/>
        <w:ind w:left="720" w:hanging="720"/>
        <w:jc w:val="left"/>
        <w:rPr>
          <w:rFonts w:ascii="Times New Roman" w:hAnsi="Times New Roman" w:cs="Times New Roman"/>
          <w:sz w:val="24"/>
          <w:szCs w:val="24"/>
        </w:rPr>
      </w:pPr>
      <w:r w:rsidRPr="001C6ED2">
        <w:rPr>
          <w:rFonts w:ascii="Times New Roman" w:hAnsi="Times New Roman" w:cs="Times New Roman"/>
          <w:sz w:val="24"/>
          <w:szCs w:val="24"/>
        </w:rPr>
        <w:t xml:space="preserve">Fileborn, B., Loney-Howes, R., &amp; Hindes, S. (2019). #MeToo has changed the media landscape, but in Australia there is still much to be done. </w:t>
      </w:r>
      <w:r w:rsidRPr="001C6ED2">
        <w:rPr>
          <w:rFonts w:ascii="Times New Roman" w:hAnsi="Times New Roman" w:cs="Times New Roman"/>
          <w:i/>
          <w:sz w:val="24"/>
          <w:szCs w:val="24"/>
        </w:rPr>
        <w:t>The Conversation, March 8</w:t>
      </w:r>
      <w:r w:rsidRPr="001C6ED2">
        <w:rPr>
          <w:rFonts w:ascii="Times New Roman" w:hAnsi="Times New Roman" w:cs="Times New Roman"/>
          <w:sz w:val="24"/>
          <w:szCs w:val="24"/>
        </w:rPr>
        <w:t xml:space="preserve">, 1-6. </w:t>
      </w:r>
    </w:p>
    <w:p w14:paraId="506B6C9B" w14:textId="77777777" w:rsidR="00E40E0C" w:rsidRPr="001C6ED2" w:rsidRDefault="00101B82" w:rsidP="00D82351">
      <w:pPr>
        <w:pStyle w:val="Default"/>
        <w:spacing w:line="480" w:lineRule="auto"/>
        <w:jc w:val="both"/>
        <w:rPr>
          <w:rFonts w:ascii="Times New Roman" w:hAnsi="Times New Roman" w:cs="Times New Roman"/>
          <w:color w:val="auto"/>
        </w:rPr>
      </w:pPr>
      <w:r w:rsidRPr="001C6ED2">
        <w:rPr>
          <w:rFonts w:ascii="Times New Roman" w:hAnsi="Times New Roman" w:cs="Times New Roman"/>
          <w:color w:val="auto"/>
        </w:rPr>
        <w:lastRenderedPageBreak/>
        <w:t xml:space="preserve">Glisczinski, D. (2016). Transformative Higher Education: A Meaningful Degree of </w:t>
      </w:r>
    </w:p>
    <w:p w14:paraId="443268E0" w14:textId="77777777" w:rsidR="007D415B" w:rsidRPr="001C6ED2" w:rsidRDefault="00101B82" w:rsidP="00D82351">
      <w:pPr>
        <w:pStyle w:val="Default"/>
        <w:spacing w:line="480" w:lineRule="auto"/>
        <w:ind w:left="709"/>
        <w:rPr>
          <w:rFonts w:ascii="Times New Roman" w:hAnsi="Times New Roman" w:cs="Times New Roman"/>
          <w:color w:val="auto"/>
        </w:rPr>
      </w:pPr>
      <w:r w:rsidRPr="001C6ED2">
        <w:rPr>
          <w:rFonts w:ascii="Times New Roman" w:hAnsi="Times New Roman" w:cs="Times New Roman"/>
          <w:color w:val="auto"/>
        </w:rPr>
        <w:t xml:space="preserve">Understanding. </w:t>
      </w:r>
      <w:r w:rsidRPr="001C6ED2">
        <w:rPr>
          <w:rFonts w:ascii="Times New Roman" w:hAnsi="Times New Roman" w:cs="Times New Roman"/>
          <w:i/>
          <w:iCs/>
          <w:color w:val="auto"/>
        </w:rPr>
        <w:t xml:space="preserve">Journal of Transformative </w:t>
      </w:r>
      <w:r w:rsidR="00E903C2" w:rsidRPr="001C6ED2">
        <w:rPr>
          <w:rFonts w:ascii="Times New Roman" w:hAnsi="Times New Roman" w:cs="Times New Roman"/>
          <w:i/>
          <w:iCs/>
          <w:color w:val="auto"/>
        </w:rPr>
        <w:t>Education.</w:t>
      </w:r>
      <w:r w:rsidRPr="001C6ED2">
        <w:rPr>
          <w:rFonts w:ascii="Times New Roman" w:hAnsi="Times New Roman" w:cs="Times New Roman"/>
          <w:i/>
          <w:iCs/>
          <w:color w:val="auto"/>
        </w:rPr>
        <w:t xml:space="preserve"> 5</w:t>
      </w:r>
      <w:r w:rsidRPr="001C6ED2">
        <w:rPr>
          <w:rFonts w:ascii="Times New Roman" w:hAnsi="Times New Roman" w:cs="Times New Roman"/>
          <w:color w:val="auto"/>
        </w:rPr>
        <w:t>(4), 317-328.</w:t>
      </w:r>
      <w:r w:rsidR="00EF3700" w:rsidRPr="001C6ED2">
        <w:rPr>
          <w:rFonts w:ascii="Times New Roman" w:hAnsi="Times New Roman" w:cs="Times New Roman"/>
          <w:color w:val="auto"/>
        </w:rPr>
        <w:t xml:space="preserve"> </w:t>
      </w:r>
      <w:hyperlink r:id="rId22" w:history="1">
        <w:r w:rsidR="00EF3700" w:rsidRPr="001C6ED2">
          <w:rPr>
            <w:rStyle w:val="Hyperlink"/>
            <w:rFonts w:ascii="Times New Roman" w:hAnsi="Times New Roman" w:cs="Times New Roman"/>
            <w:color w:val="auto"/>
            <w:shd w:val="clear" w:color="auto" w:fill="FFFFFF"/>
          </w:rPr>
          <w:t>https://doi.org/10.1177/1541344607312838</w:t>
        </w:r>
      </w:hyperlink>
    </w:p>
    <w:p w14:paraId="5CEE28CC" w14:textId="77777777" w:rsidR="00E40E0C" w:rsidRPr="001C6ED2" w:rsidRDefault="00E40E0C" w:rsidP="00D82351">
      <w:pPr>
        <w:pStyle w:val="Default"/>
        <w:spacing w:line="480" w:lineRule="auto"/>
        <w:jc w:val="both"/>
        <w:rPr>
          <w:rFonts w:ascii="Times New Roman" w:hAnsi="Times New Roman" w:cs="Times New Roman"/>
          <w:color w:val="auto"/>
        </w:rPr>
      </w:pPr>
    </w:p>
    <w:p w14:paraId="37A008A1" w14:textId="77777777" w:rsidR="00CB6F57" w:rsidRPr="001C6ED2" w:rsidRDefault="008F6E3F" w:rsidP="00D82351">
      <w:pPr>
        <w:pStyle w:val="Default"/>
        <w:spacing w:line="480" w:lineRule="auto"/>
        <w:ind w:left="709" w:hanging="709"/>
        <w:rPr>
          <w:rFonts w:ascii="Times New Roman" w:hAnsi="Times New Roman" w:cs="Times New Roman"/>
          <w:color w:val="auto"/>
        </w:rPr>
      </w:pPr>
      <w:r w:rsidRPr="001C6ED2">
        <w:rPr>
          <w:rFonts w:ascii="Times New Roman" w:hAnsi="Times New Roman" w:cs="Times New Roman"/>
          <w:color w:val="auto"/>
        </w:rPr>
        <w:t xml:space="preserve">Hutchinson, M., &amp; Doran, F. (2017). Psychometric testing of inventory of beliefs and attitudes on domestic violence. </w:t>
      </w:r>
      <w:r w:rsidRPr="001C6ED2">
        <w:rPr>
          <w:rFonts w:ascii="Times New Roman" w:hAnsi="Times New Roman" w:cs="Times New Roman"/>
          <w:i/>
          <w:iCs/>
          <w:color w:val="auto"/>
        </w:rPr>
        <w:t>Nurse Researcher 25</w:t>
      </w:r>
      <w:r w:rsidRPr="001C6ED2">
        <w:rPr>
          <w:rFonts w:ascii="Times New Roman" w:hAnsi="Times New Roman" w:cs="Times New Roman"/>
          <w:color w:val="auto"/>
        </w:rPr>
        <w:t xml:space="preserve">(1), 30 - 36. </w:t>
      </w:r>
      <w:hyperlink r:id="rId23" w:history="1">
        <w:r w:rsidRPr="001C6ED2">
          <w:rPr>
            <w:rFonts w:ascii="Times New Roman" w:hAnsi="Times New Roman" w:cs="Times New Roman"/>
            <w:color w:val="auto"/>
          </w:rPr>
          <w:t>https://doi.org/http://dx.doi.org/10.7748/nr.2017.e1469</w:t>
        </w:r>
      </w:hyperlink>
      <w:r w:rsidRPr="001C6ED2">
        <w:rPr>
          <w:rFonts w:ascii="Times New Roman" w:hAnsi="Times New Roman" w:cs="Times New Roman"/>
          <w:color w:val="auto"/>
        </w:rPr>
        <w:t xml:space="preserve"> </w:t>
      </w:r>
    </w:p>
    <w:p w14:paraId="1177DF42" w14:textId="77777777" w:rsidR="00E40E0C" w:rsidRPr="001C6ED2" w:rsidRDefault="00E40E0C" w:rsidP="00D82351">
      <w:pPr>
        <w:pStyle w:val="Default"/>
        <w:spacing w:line="480" w:lineRule="auto"/>
        <w:ind w:left="709" w:hanging="709"/>
        <w:jc w:val="both"/>
        <w:rPr>
          <w:rFonts w:ascii="Times New Roman" w:hAnsi="Times New Roman" w:cs="Times New Roman"/>
          <w:color w:val="auto"/>
        </w:rPr>
      </w:pPr>
    </w:p>
    <w:p w14:paraId="3EBCA77D" w14:textId="77777777" w:rsidR="00CB6F57" w:rsidRPr="001C6ED2" w:rsidRDefault="00CB6F57" w:rsidP="00D82351">
      <w:pPr>
        <w:pStyle w:val="EndNoteBibliography"/>
        <w:spacing w:after="0" w:line="480" w:lineRule="auto"/>
        <w:ind w:left="720" w:hanging="720"/>
        <w:jc w:val="left"/>
        <w:rPr>
          <w:rFonts w:ascii="Times New Roman" w:hAnsi="Times New Roman" w:cs="Times New Roman"/>
          <w:sz w:val="24"/>
          <w:szCs w:val="24"/>
        </w:rPr>
      </w:pPr>
      <w:r w:rsidRPr="001C6ED2">
        <w:rPr>
          <w:rFonts w:ascii="Times New Roman" w:hAnsi="Times New Roman" w:cs="Times New Roman"/>
          <w:sz w:val="24"/>
          <w:szCs w:val="24"/>
        </w:rPr>
        <w:t xml:space="preserve">Jagsi, R. (2018). Sexual Harassment in Medicine — #MeToo. </w:t>
      </w:r>
      <w:r w:rsidRPr="001C6ED2">
        <w:rPr>
          <w:rFonts w:ascii="Times New Roman" w:hAnsi="Times New Roman" w:cs="Times New Roman"/>
          <w:i/>
          <w:sz w:val="24"/>
          <w:szCs w:val="24"/>
        </w:rPr>
        <w:t>New England Journal of Medicine, 378</w:t>
      </w:r>
      <w:r w:rsidRPr="001C6ED2">
        <w:rPr>
          <w:rFonts w:ascii="Times New Roman" w:hAnsi="Times New Roman" w:cs="Times New Roman"/>
          <w:sz w:val="24"/>
          <w:szCs w:val="24"/>
        </w:rPr>
        <w:t xml:space="preserve">(3), 209-211. </w:t>
      </w:r>
      <w:r w:rsidR="00017FAF" w:rsidRPr="001C6ED2">
        <w:rPr>
          <w:rFonts w:ascii="Times New Roman" w:hAnsi="Times New Roman" w:cs="Times New Roman"/>
          <w:sz w:val="24"/>
          <w:szCs w:val="24"/>
          <w:shd w:val="clear" w:color="auto" w:fill="FFFFFF"/>
        </w:rPr>
        <w:t>DOI: 10.1056/NEJMp1715962</w:t>
      </w:r>
    </w:p>
    <w:p w14:paraId="66724F4F" w14:textId="77777777" w:rsidR="004E67D2" w:rsidRPr="001C6ED2" w:rsidRDefault="004E67D2" w:rsidP="00D82351">
      <w:pPr>
        <w:pStyle w:val="EndNoteBibliography"/>
        <w:spacing w:after="0" w:line="480" w:lineRule="auto"/>
        <w:ind w:left="720" w:hanging="720"/>
        <w:rPr>
          <w:rFonts w:ascii="Times New Roman" w:hAnsi="Times New Roman" w:cs="Times New Roman"/>
          <w:sz w:val="24"/>
          <w:szCs w:val="24"/>
        </w:rPr>
      </w:pPr>
    </w:p>
    <w:p w14:paraId="4A596EED" w14:textId="77777777" w:rsidR="004E67D2" w:rsidRPr="001C6ED2" w:rsidRDefault="003B14AF" w:rsidP="00D82351">
      <w:pPr>
        <w:pStyle w:val="EndNoteBibliography"/>
        <w:spacing w:after="0" w:line="480" w:lineRule="auto"/>
        <w:ind w:left="720" w:hanging="720"/>
        <w:rPr>
          <w:rFonts w:ascii="Times New Roman" w:hAnsi="Times New Roman" w:cs="Times New Roman"/>
          <w:sz w:val="24"/>
          <w:szCs w:val="24"/>
        </w:rPr>
      </w:pPr>
      <w:r w:rsidRPr="001C6ED2">
        <w:rPr>
          <w:rFonts w:ascii="Times New Roman" w:hAnsi="Times New Roman" w:cs="Times New Roman"/>
          <w:sz w:val="24"/>
          <w:szCs w:val="24"/>
        </w:rPr>
        <w:t xml:space="preserve">Katz, J. (2018). Bystander Training as Leadership Training: Notes on the Origins, Philosophy, and Pedagogy of the Mentors in Violence Prevention Model. </w:t>
      </w:r>
      <w:r w:rsidRPr="001C6ED2">
        <w:rPr>
          <w:rFonts w:ascii="Times New Roman" w:hAnsi="Times New Roman" w:cs="Times New Roman"/>
          <w:i/>
          <w:sz w:val="24"/>
          <w:szCs w:val="24"/>
        </w:rPr>
        <w:t>Violence Against Women, 24</w:t>
      </w:r>
      <w:r w:rsidRPr="001C6ED2">
        <w:rPr>
          <w:rFonts w:ascii="Times New Roman" w:hAnsi="Times New Roman" w:cs="Times New Roman"/>
          <w:sz w:val="24"/>
          <w:szCs w:val="24"/>
        </w:rPr>
        <w:t xml:space="preserve">(15), 1755-1776. </w:t>
      </w:r>
      <w:hyperlink r:id="rId24" w:history="1">
        <w:r w:rsidR="00017FAF" w:rsidRPr="001C6ED2">
          <w:rPr>
            <w:rStyle w:val="Hyperlink"/>
            <w:rFonts w:ascii="Times New Roman" w:hAnsi="Times New Roman" w:cs="Times New Roman"/>
            <w:color w:val="auto"/>
            <w:sz w:val="24"/>
            <w:szCs w:val="24"/>
            <w:shd w:val="clear" w:color="auto" w:fill="FFFFFF"/>
          </w:rPr>
          <w:t>https://doi.org/10.1177/1077801217753322</w:t>
        </w:r>
      </w:hyperlink>
    </w:p>
    <w:p w14:paraId="64016325" w14:textId="77777777" w:rsidR="00417C0B" w:rsidRPr="001C6ED2" w:rsidRDefault="00417C0B" w:rsidP="00D82351">
      <w:pPr>
        <w:pStyle w:val="EndNoteBibliography"/>
        <w:spacing w:after="0" w:line="480" w:lineRule="auto"/>
        <w:ind w:left="720" w:hanging="720"/>
        <w:jc w:val="left"/>
        <w:rPr>
          <w:rFonts w:ascii="Times New Roman" w:hAnsi="Times New Roman" w:cs="Times New Roman"/>
          <w:sz w:val="24"/>
          <w:szCs w:val="24"/>
        </w:rPr>
      </w:pPr>
    </w:p>
    <w:p w14:paraId="2445759C" w14:textId="77777777" w:rsidR="00417C0B" w:rsidRPr="001C6ED2" w:rsidRDefault="00417C0B" w:rsidP="00D82351">
      <w:pPr>
        <w:pStyle w:val="EndNoteBibliography"/>
        <w:spacing w:after="0" w:line="480" w:lineRule="auto"/>
        <w:ind w:left="720" w:hanging="720"/>
        <w:jc w:val="left"/>
        <w:rPr>
          <w:rFonts w:ascii="Times New Roman" w:hAnsi="Times New Roman" w:cs="Times New Roman"/>
          <w:sz w:val="24"/>
          <w:szCs w:val="24"/>
        </w:rPr>
      </w:pPr>
      <w:r w:rsidRPr="001C6ED2">
        <w:rPr>
          <w:rFonts w:ascii="Times New Roman" w:hAnsi="Times New Roman" w:cs="Times New Roman"/>
          <w:sz w:val="24"/>
          <w:szCs w:val="24"/>
        </w:rPr>
        <w:t xml:space="preserve">Lovi, R., Hurley, J., &amp; Hutchinson, M. (2018). Qualitative findings from an Australian study of inter-partner violence content within undergraduate health curriculum. </w:t>
      </w:r>
      <w:r w:rsidRPr="001C6ED2">
        <w:rPr>
          <w:rFonts w:ascii="Times New Roman" w:hAnsi="Times New Roman" w:cs="Times New Roman"/>
          <w:i/>
          <w:sz w:val="24"/>
          <w:szCs w:val="24"/>
        </w:rPr>
        <w:t>Nurse Education Today, 70</w:t>
      </w:r>
      <w:r w:rsidRPr="001C6ED2">
        <w:rPr>
          <w:rFonts w:ascii="Times New Roman" w:hAnsi="Times New Roman" w:cs="Times New Roman"/>
          <w:sz w:val="24"/>
          <w:szCs w:val="24"/>
        </w:rPr>
        <w:t xml:space="preserve">, 1-7. </w:t>
      </w:r>
      <w:r w:rsidR="00017FAF" w:rsidRPr="001C6ED2">
        <w:rPr>
          <w:rFonts w:ascii="Times New Roman" w:hAnsi="Times New Roman" w:cs="Times New Roman"/>
          <w:sz w:val="24"/>
          <w:szCs w:val="24"/>
          <w:shd w:val="clear" w:color="auto" w:fill="FFFFFF"/>
        </w:rPr>
        <w:t>https://doi.org/10.1016/j.nedt.2018.07.012</w:t>
      </w:r>
    </w:p>
    <w:p w14:paraId="17BD9C1E" w14:textId="77777777" w:rsidR="00E40E0C" w:rsidRPr="001C6ED2" w:rsidRDefault="00E40E0C" w:rsidP="00D82351">
      <w:pPr>
        <w:pStyle w:val="EndNoteBibliography"/>
        <w:spacing w:after="0" w:line="480" w:lineRule="auto"/>
        <w:ind w:left="720" w:hanging="720"/>
        <w:jc w:val="left"/>
        <w:rPr>
          <w:rFonts w:ascii="Times New Roman" w:hAnsi="Times New Roman" w:cs="Times New Roman"/>
          <w:sz w:val="24"/>
          <w:szCs w:val="24"/>
        </w:rPr>
      </w:pPr>
    </w:p>
    <w:p w14:paraId="601AF873" w14:textId="77777777" w:rsidR="00AE0E0E" w:rsidRPr="001C6ED2" w:rsidRDefault="003B14AF" w:rsidP="00D82351">
      <w:pPr>
        <w:pStyle w:val="EndNoteBibliography"/>
        <w:spacing w:after="0" w:line="480" w:lineRule="auto"/>
        <w:ind w:left="720" w:hanging="720"/>
        <w:rPr>
          <w:rStyle w:val="Hyperlink"/>
          <w:rFonts w:ascii="Times New Roman" w:hAnsi="Times New Roman" w:cs="Times New Roman"/>
          <w:color w:val="auto"/>
          <w:sz w:val="24"/>
          <w:szCs w:val="24"/>
        </w:rPr>
      </w:pPr>
      <w:r w:rsidRPr="001C6ED2">
        <w:rPr>
          <w:rFonts w:ascii="Times New Roman" w:hAnsi="Times New Roman" w:cs="Times New Roman"/>
          <w:sz w:val="24"/>
          <w:szCs w:val="24"/>
        </w:rPr>
        <w:t xml:space="preserve">Medical Board of Australia and AHPRA. (2020). </w:t>
      </w:r>
      <w:r w:rsidRPr="001C6ED2">
        <w:rPr>
          <w:rFonts w:ascii="Times New Roman" w:hAnsi="Times New Roman" w:cs="Times New Roman"/>
          <w:i/>
          <w:sz w:val="24"/>
          <w:szCs w:val="24"/>
        </w:rPr>
        <w:t>Medical Training Survey</w:t>
      </w:r>
      <w:r w:rsidRPr="001C6ED2">
        <w:rPr>
          <w:rFonts w:ascii="Times New Roman" w:hAnsi="Times New Roman" w:cs="Times New Roman"/>
          <w:sz w:val="24"/>
          <w:szCs w:val="24"/>
        </w:rPr>
        <w:t xml:space="preserve">. Retrieved from </w:t>
      </w:r>
      <w:hyperlink r:id="rId25" w:history="1">
        <w:r w:rsidR="00AE0E0E" w:rsidRPr="001C6ED2">
          <w:rPr>
            <w:rStyle w:val="Hyperlink"/>
            <w:rFonts w:ascii="Times New Roman" w:hAnsi="Times New Roman" w:cs="Times New Roman"/>
            <w:color w:val="auto"/>
            <w:sz w:val="24"/>
            <w:szCs w:val="24"/>
          </w:rPr>
          <w:t>https://www.medicaltrainingsurvey.gov.au/Results/Reports-and-results</w:t>
        </w:r>
      </w:hyperlink>
    </w:p>
    <w:p w14:paraId="05BA2D8C" w14:textId="77777777" w:rsidR="00E40E0C" w:rsidRPr="001C6ED2" w:rsidRDefault="00E40E0C" w:rsidP="00D82351">
      <w:pPr>
        <w:pStyle w:val="EndNoteBibliography"/>
        <w:spacing w:after="0" w:line="480" w:lineRule="auto"/>
        <w:ind w:left="720" w:hanging="720"/>
        <w:rPr>
          <w:rFonts w:ascii="Times New Roman" w:hAnsi="Times New Roman" w:cs="Times New Roman"/>
          <w:sz w:val="24"/>
          <w:szCs w:val="24"/>
        </w:rPr>
      </w:pPr>
    </w:p>
    <w:p w14:paraId="5271F833" w14:textId="77777777" w:rsidR="00A55644" w:rsidRPr="001C6ED2" w:rsidRDefault="00101B82" w:rsidP="00D82351">
      <w:pPr>
        <w:pStyle w:val="EndNoteBibliography"/>
        <w:spacing w:after="0" w:line="480" w:lineRule="auto"/>
        <w:ind w:left="720" w:hanging="720"/>
        <w:rPr>
          <w:rFonts w:ascii="Times New Roman" w:hAnsi="Times New Roman" w:cs="Times New Roman"/>
          <w:sz w:val="24"/>
          <w:szCs w:val="24"/>
        </w:rPr>
      </w:pPr>
      <w:r w:rsidRPr="001C6ED2">
        <w:rPr>
          <w:rFonts w:ascii="Times New Roman" w:hAnsi="Times New Roman" w:cs="Times New Roman"/>
          <w:sz w:val="24"/>
          <w:szCs w:val="24"/>
        </w:rPr>
        <w:t xml:space="preserve">Our Watch. (2020). National Primary Prevention Report Retrieved from </w:t>
      </w:r>
      <w:hyperlink r:id="rId26" w:history="1">
        <w:r w:rsidRPr="001C6ED2">
          <w:rPr>
            <w:rFonts w:ascii="Times New Roman" w:hAnsi="Times New Roman" w:cs="Times New Roman"/>
            <w:sz w:val="24"/>
            <w:szCs w:val="24"/>
          </w:rPr>
          <w:t>https://media-cdn.ourwatch.org.au/wp-content/uploads/sites/2/2021/01/29140249/Our-Watch-National-primary-prevention-report-AA.pdf</w:t>
        </w:r>
      </w:hyperlink>
    </w:p>
    <w:p w14:paraId="794B9A09" w14:textId="77777777" w:rsidR="00E40E0C" w:rsidRPr="001C6ED2" w:rsidRDefault="00E40E0C" w:rsidP="00D82351">
      <w:pPr>
        <w:pStyle w:val="EndNoteBibliography"/>
        <w:spacing w:after="0" w:line="480" w:lineRule="auto"/>
        <w:ind w:left="720" w:hanging="720"/>
        <w:rPr>
          <w:rFonts w:ascii="Times New Roman" w:hAnsi="Times New Roman" w:cs="Times New Roman"/>
          <w:sz w:val="24"/>
          <w:szCs w:val="24"/>
        </w:rPr>
      </w:pPr>
    </w:p>
    <w:p w14:paraId="64613F7B" w14:textId="77777777" w:rsidR="007D6ADF" w:rsidRPr="001C6ED2" w:rsidRDefault="007D6ADF" w:rsidP="00D82351">
      <w:pPr>
        <w:pStyle w:val="EndNoteBibliography"/>
        <w:spacing w:after="0" w:line="480" w:lineRule="auto"/>
        <w:ind w:left="720" w:hanging="720"/>
        <w:jc w:val="left"/>
        <w:rPr>
          <w:rFonts w:ascii="Times New Roman" w:hAnsi="Times New Roman" w:cs="Times New Roman"/>
          <w:sz w:val="24"/>
          <w:szCs w:val="24"/>
        </w:rPr>
      </w:pPr>
      <w:r w:rsidRPr="001C6ED2">
        <w:rPr>
          <w:rFonts w:ascii="Times New Roman" w:hAnsi="Times New Roman" w:cs="Times New Roman"/>
          <w:sz w:val="24"/>
          <w:szCs w:val="24"/>
        </w:rPr>
        <w:t xml:space="preserve">Siller, H., Komlenac, N., Fink, H., Perkhofer, S., &amp; Hochleitner, M. (2018). Promoting gender in medical and allied health professions education: Influence on students' gender awareness. </w:t>
      </w:r>
      <w:r w:rsidRPr="001C6ED2">
        <w:rPr>
          <w:rFonts w:ascii="Times New Roman" w:hAnsi="Times New Roman" w:cs="Times New Roman"/>
          <w:i/>
          <w:sz w:val="24"/>
          <w:szCs w:val="24"/>
        </w:rPr>
        <w:t>Health Care for Women International, 39</w:t>
      </w:r>
      <w:r w:rsidR="00017FAF" w:rsidRPr="001C6ED2">
        <w:rPr>
          <w:rFonts w:ascii="Times New Roman" w:hAnsi="Times New Roman" w:cs="Times New Roman"/>
          <w:sz w:val="24"/>
          <w:szCs w:val="24"/>
        </w:rPr>
        <w:t xml:space="preserve">(9), 1056-1072. </w:t>
      </w:r>
      <w:r w:rsidRPr="001C6ED2">
        <w:rPr>
          <w:rFonts w:ascii="Times New Roman" w:hAnsi="Times New Roman" w:cs="Times New Roman"/>
          <w:sz w:val="24"/>
          <w:szCs w:val="24"/>
        </w:rPr>
        <w:t xml:space="preserve">https://doi.org/10.1080/07399332.2017.1395881. </w:t>
      </w:r>
    </w:p>
    <w:p w14:paraId="01CD4766" w14:textId="77777777" w:rsidR="007D6ADF" w:rsidRPr="001C6ED2" w:rsidRDefault="007D6ADF" w:rsidP="00D82351">
      <w:pPr>
        <w:pStyle w:val="EndNoteBibliography"/>
        <w:spacing w:after="0" w:line="480" w:lineRule="auto"/>
        <w:ind w:left="720" w:hanging="720"/>
        <w:rPr>
          <w:rFonts w:ascii="Times New Roman" w:hAnsi="Times New Roman" w:cs="Times New Roman"/>
          <w:sz w:val="24"/>
          <w:szCs w:val="24"/>
        </w:rPr>
      </w:pPr>
    </w:p>
    <w:p w14:paraId="3B38D53E" w14:textId="77777777" w:rsidR="00F76508" w:rsidRPr="001C6ED2" w:rsidRDefault="00A74868" w:rsidP="00D82351">
      <w:pPr>
        <w:pStyle w:val="EndNoteBibliography"/>
        <w:spacing w:after="0" w:line="480" w:lineRule="auto"/>
        <w:ind w:left="720" w:hanging="720"/>
        <w:rPr>
          <w:rFonts w:ascii="Times New Roman" w:hAnsi="Times New Roman" w:cs="Times New Roman"/>
          <w:sz w:val="24"/>
          <w:szCs w:val="24"/>
        </w:rPr>
      </w:pPr>
      <w:r w:rsidRPr="001C6ED2">
        <w:rPr>
          <w:rFonts w:ascii="Times New Roman" w:hAnsi="Times New Roman" w:cs="Times New Roman"/>
          <w:sz w:val="24"/>
          <w:szCs w:val="24"/>
        </w:rPr>
        <w:t xml:space="preserve">Victorian Equal Opportunity and Human Rights Commission. (2020). </w:t>
      </w:r>
      <w:r w:rsidRPr="001C6ED2">
        <w:rPr>
          <w:rFonts w:ascii="Times New Roman" w:hAnsi="Times New Roman" w:cs="Times New Roman"/>
          <w:i/>
          <w:iCs/>
          <w:sz w:val="24"/>
          <w:szCs w:val="24"/>
        </w:rPr>
        <w:t>Guideline Preventing and responding to workplace sexual harassment</w:t>
      </w:r>
      <w:r w:rsidRPr="001C6ED2">
        <w:rPr>
          <w:rFonts w:ascii="Times New Roman" w:hAnsi="Times New Roman" w:cs="Times New Roman"/>
          <w:sz w:val="24"/>
          <w:szCs w:val="24"/>
        </w:rPr>
        <w:t>. Melbourne: Victorian Equal Opportunity and Human Rights Commission</w:t>
      </w:r>
    </w:p>
    <w:p w14:paraId="0E59866B" w14:textId="77777777" w:rsidR="00F76508" w:rsidRPr="001C6ED2" w:rsidRDefault="00F76508" w:rsidP="00D82351">
      <w:pPr>
        <w:pStyle w:val="EndNoteBibliography"/>
        <w:spacing w:after="0" w:line="480" w:lineRule="auto"/>
        <w:rPr>
          <w:rFonts w:ascii="Times New Roman" w:hAnsi="Times New Roman" w:cs="Times New Roman"/>
          <w:sz w:val="24"/>
          <w:szCs w:val="24"/>
        </w:rPr>
      </w:pPr>
    </w:p>
    <w:p w14:paraId="1B8667A7" w14:textId="77777777" w:rsidR="003B14AF" w:rsidRPr="001C6ED2" w:rsidRDefault="003B14AF" w:rsidP="00D82351">
      <w:pPr>
        <w:pStyle w:val="EndNoteBibliography"/>
        <w:spacing w:after="0" w:line="480" w:lineRule="auto"/>
        <w:ind w:left="720" w:hanging="720"/>
        <w:rPr>
          <w:rStyle w:val="Hyperlink"/>
          <w:rFonts w:ascii="Times New Roman" w:hAnsi="Times New Roman" w:cs="Times New Roman"/>
          <w:color w:val="auto"/>
          <w:sz w:val="24"/>
          <w:szCs w:val="24"/>
        </w:rPr>
      </w:pPr>
      <w:r w:rsidRPr="001C6ED2">
        <w:rPr>
          <w:rFonts w:ascii="Times New Roman" w:hAnsi="Times New Roman" w:cs="Times New Roman"/>
          <w:sz w:val="24"/>
          <w:szCs w:val="24"/>
        </w:rPr>
        <w:t xml:space="preserve">Webster, K., Diemer, K., Honey, N., Mannix, S., Mickle, J., &amp; Ward, A. (2018). </w:t>
      </w:r>
      <w:r w:rsidRPr="001C6ED2">
        <w:rPr>
          <w:rFonts w:ascii="Times New Roman" w:hAnsi="Times New Roman" w:cs="Times New Roman"/>
          <w:i/>
          <w:sz w:val="24"/>
          <w:szCs w:val="24"/>
        </w:rPr>
        <w:t>Australians’ attitudes to violence against women and gender equality. Findings from the 2017 National Community Attitudes towards Violence against Women Survey (NCAS) (Research report</w:t>
      </w:r>
      <w:r w:rsidR="00F76508" w:rsidRPr="001C6ED2">
        <w:rPr>
          <w:rFonts w:ascii="Times New Roman" w:hAnsi="Times New Roman" w:cs="Times New Roman"/>
          <w:i/>
          <w:sz w:val="24"/>
          <w:szCs w:val="24"/>
        </w:rPr>
        <w:t>)</w:t>
      </w:r>
      <w:r w:rsidRPr="001C6ED2">
        <w:rPr>
          <w:rFonts w:ascii="Times New Roman" w:hAnsi="Times New Roman" w:cs="Times New Roman"/>
          <w:sz w:val="24"/>
          <w:szCs w:val="24"/>
        </w:rPr>
        <w:t xml:space="preserve">. Retrieved from Sydney, NSW: </w:t>
      </w:r>
      <w:hyperlink r:id="rId27" w:history="1">
        <w:r w:rsidR="00F76508" w:rsidRPr="001C6ED2">
          <w:rPr>
            <w:rStyle w:val="Hyperlink"/>
            <w:rFonts w:ascii="Times New Roman" w:hAnsi="Times New Roman" w:cs="Times New Roman"/>
            <w:color w:val="auto"/>
            <w:sz w:val="24"/>
            <w:szCs w:val="24"/>
          </w:rPr>
          <w:t>https://ncas.anrows.org.au/wp-content/uploads/2019/03/NCAS-report-2018.pdf</w:t>
        </w:r>
      </w:hyperlink>
    </w:p>
    <w:p w14:paraId="0E432EAA" w14:textId="77777777" w:rsidR="00E40E0C" w:rsidRPr="001C6ED2" w:rsidRDefault="00E40E0C" w:rsidP="00D82351">
      <w:pPr>
        <w:pStyle w:val="EndNoteBibliography"/>
        <w:spacing w:after="0" w:line="480" w:lineRule="auto"/>
        <w:ind w:left="720" w:hanging="720"/>
        <w:rPr>
          <w:rFonts w:ascii="Times New Roman" w:hAnsi="Times New Roman" w:cs="Times New Roman"/>
          <w:sz w:val="24"/>
          <w:szCs w:val="24"/>
        </w:rPr>
      </w:pPr>
    </w:p>
    <w:p w14:paraId="4261DDB0" w14:textId="77777777" w:rsidR="00BE4741" w:rsidRPr="001C6ED2" w:rsidRDefault="00BE4741" w:rsidP="00D82351">
      <w:pPr>
        <w:autoSpaceDE w:val="0"/>
        <w:autoSpaceDN w:val="0"/>
        <w:adjustRightInd w:val="0"/>
        <w:spacing w:after="0" w:line="480" w:lineRule="auto"/>
        <w:ind w:left="720" w:hanging="720"/>
        <w:rPr>
          <w:rFonts w:ascii="Times New Roman" w:hAnsi="Times New Roman" w:cs="Times New Roman"/>
          <w:sz w:val="24"/>
          <w:szCs w:val="24"/>
        </w:rPr>
      </w:pPr>
      <w:r w:rsidRPr="001C6ED2">
        <w:rPr>
          <w:rFonts w:ascii="Times New Roman" w:hAnsi="Times New Roman" w:cs="Times New Roman"/>
          <w:sz w:val="24"/>
          <w:szCs w:val="24"/>
        </w:rPr>
        <w:t xml:space="preserve">Wells, L., &amp; Fotheringham, S. (2021). A global review of violence prevention plans: Where are the men and boys? </w:t>
      </w:r>
      <w:r w:rsidRPr="001C6ED2">
        <w:rPr>
          <w:rFonts w:ascii="Times New Roman" w:hAnsi="Times New Roman" w:cs="Times New Roman"/>
          <w:i/>
          <w:iCs/>
          <w:sz w:val="24"/>
          <w:szCs w:val="24"/>
        </w:rPr>
        <w:t>International Social Work</w:t>
      </w:r>
      <w:r w:rsidRPr="001C6ED2">
        <w:rPr>
          <w:rFonts w:ascii="Times New Roman" w:hAnsi="Times New Roman" w:cs="Times New Roman"/>
          <w:sz w:val="24"/>
          <w:szCs w:val="24"/>
        </w:rPr>
        <w:t xml:space="preserve">, 0020872820963430. </w:t>
      </w:r>
      <w:hyperlink r:id="rId28" w:history="1">
        <w:r w:rsidRPr="001C6ED2">
          <w:rPr>
            <w:rFonts w:ascii="Times New Roman" w:hAnsi="Times New Roman" w:cs="Times New Roman"/>
            <w:sz w:val="24"/>
            <w:szCs w:val="24"/>
          </w:rPr>
          <w:t>https://doi.org/10.1177/0020872820963430</w:t>
        </w:r>
      </w:hyperlink>
      <w:r w:rsidRPr="001C6ED2">
        <w:rPr>
          <w:rFonts w:ascii="Times New Roman" w:hAnsi="Times New Roman" w:cs="Times New Roman"/>
          <w:sz w:val="24"/>
          <w:szCs w:val="24"/>
        </w:rPr>
        <w:t xml:space="preserve"> </w:t>
      </w:r>
    </w:p>
    <w:p w14:paraId="3F82900A" w14:textId="77777777" w:rsidR="00F76508" w:rsidRPr="001C6ED2" w:rsidRDefault="00F76508" w:rsidP="00D82351">
      <w:pPr>
        <w:pStyle w:val="EndNoteBibliography"/>
        <w:spacing w:after="0" w:line="480" w:lineRule="auto"/>
        <w:ind w:left="720" w:hanging="720"/>
        <w:rPr>
          <w:rFonts w:ascii="Times New Roman" w:hAnsi="Times New Roman" w:cs="Times New Roman"/>
          <w:sz w:val="24"/>
          <w:szCs w:val="24"/>
        </w:rPr>
      </w:pPr>
    </w:p>
    <w:p w14:paraId="0EDCA714" w14:textId="77777777" w:rsidR="003B14AF" w:rsidRPr="001C6ED2" w:rsidRDefault="003B14AF" w:rsidP="00D82351">
      <w:pPr>
        <w:pStyle w:val="EndNoteBibliography"/>
        <w:spacing w:after="0" w:line="480" w:lineRule="auto"/>
        <w:ind w:left="720" w:hanging="720"/>
        <w:rPr>
          <w:rFonts w:ascii="Times New Roman" w:hAnsi="Times New Roman" w:cs="Times New Roman"/>
          <w:i/>
          <w:sz w:val="24"/>
          <w:szCs w:val="24"/>
        </w:rPr>
      </w:pPr>
      <w:r w:rsidRPr="001C6ED2">
        <w:rPr>
          <w:rFonts w:ascii="Times New Roman" w:hAnsi="Times New Roman" w:cs="Times New Roman"/>
          <w:sz w:val="24"/>
          <w:szCs w:val="24"/>
        </w:rPr>
        <w:t xml:space="preserve">Westbrook, J., Sunderland, N., Atkinson, V., Jones, C., &amp; Braithwaite, J. (2018). Endemic unprofessional behaviour in health care: the mandate for a change in approach. </w:t>
      </w:r>
      <w:r w:rsidRPr="001C6ED2">
        <w:rPr>
          <w:rFonts w:ascii="Times New Roman" w:hAnsi="Times New Roman" w:cs="Times New Roman"/>
          <w:i/>
          <w:sz w:val="24"/>
          <w:szCs w:val="24"/>
        </w:rPr>
        <w:t>Medical Journal of Australia</w:t>
      </w:r>
      <w:r w:rsidR="00506266" w:rsidRPr="001C6ED2">
        <w:rPr>
          <w:rFonts w:ascii="Times New Roman" w:hAnsi="Times New Roman" w:cs="Times New Roman"/>
          <w:i/>
          <w:sz w:val="24"/>
          <w:szCs w:val="24"/>
        </w:rPr>
        <w:t>,</w:t>
      </w:r>
      <w:r w:rsidR="00017FAF" w:rsidRPr="001C6ED2">
        <w:rPr>
          <w:rStyle w:val="citation"/>
          <w:rFonts w:ascii="Times New Roman" w:hAnsi="Times New Roman" w:cs="Times New Roman"/>
          <w:sz w:val="24"/>
          <w:szCs w:val="24"/>
          <w:shd w:val="clear" w:color="auto" w:fill="FEFEFE"/>
        </w:rPr>
        <w:t>2018; 209 (9).</w:t>
      </w:r>
      <w:r w:rsidR="00506266" w:rsidRPr="001C6ED2">
        <w:rPr>
          <w:rFonts w:ascii="Times New Roman" w:hAnsi="Times New Roman" w:cs="Times New Roman"/>
          <w:sz w:val="24"/>
          <w:szCs w:val="24"/>
          <w:shd w:val="clear" w:color="auto" w:fill="FEFEFE"/>
        </w:rPr>
        <w:t> </w:t>
      </w:r>
      <w:r w:rsidR="00017FAF" w:rsidRPr="001C6ED2">
        <w:rPr>
          <w:rStyle w:val="doi"/>
          <w:rFonts w:ascii="Times New Roman" w:hAnsi="Times New Roman" w:cs="Times New Roman"/>
          <w:sz w:val="24"/>
          <w:szCs w:val="24"/>
          <w:shd w:val="clear" w:color="auto" w:fill="FEFEFE"/>
        </w:rPr>
        <w:t>DOI</w:t>
      </w:r>
      <w:r w:rsidR="00506266" w:rsidRPr="001C6ED2">
        <w:rPr>
          <w:rStyle w:val="doi"/>
          <w:rFonts w:ascii="Times New Roman" w:hAnsi="Times New Roman" w:cs="Times New Roman"/>
          <w:sz w:val="24"/>
          <w:szCs w:val="24"/>
          <w:shd w:val="clear" w:color="auto" w:fill="FEFEFE"/>
        </w:rPr>
        <w:t>: 10.5694/mja17.01261</w:t>
      </w:r>
    </w:p>
    <w:p w14:paraId="42025CC4" w14:textId="77777777" w:rsidR="00E40E0C" w:rsidRPr="001C6ED2" w:rsidRDefault="00E40E0C" w:rsidP="00D82351">
      <w:pPr>
        <w:pStyle w:val="EndNoteBibliography"/>
        <w:spacing w:after="0" w:line="480" w:lineRule="auto"/>
        <w:ind w:left="720" w:hanging="720"/>
        <w:rPr>
          <w:rFonts w:ascii="Times New Roman" w:hAnsi="Times New Roman" w:cs="Times New Roman"/>
          <w:sz w:val="24"/>
          <w:szCs w:val="24"/>
        </w:rPr>
      </w:pPr>
    </w:p>
    <w:p w14:paraId="6FADB560" w14:textId="77777777" w:rsidR="007D6ADF" w:rsidRPr="001C6ED2" w:rsidRDefault="007D6ADF" w:rsidP="00D82351">
      <w:pPr>
        <w:pStyle w:val="EndNoteBibliography"/>
        <w:spacing w:after="0" w:line="480" w:lineRule="auto"/>
        <w:ind w:left="720" w:hanging="720"/>
        <w:jc w:val="left"/>
        <w:rPr>
          <w:rStyle w:val="Hyperlink"/>
          <w:rFonts w:ascii="Times New Roman" w:hAnsi="Times New Roman" w:cs="Times New Roman"/>
          <w:color w:val="auto"/>
          <w:sz w:val="24"/>
          <w:szCs w:val="24"/>
        </w:rPr>
      </w:pPr>
      <w:r w:rsidRPr="001C6ED2">
        <w:rPr>
          <w:rFonts w:ascii="Times New Roman" w:hAnsi="Times New Roman" w:cs="Times New Roman"/>
          <w:sz w:val="24"/>
          <w:szCs w:val="24"/>
        </w:rPr>
        <w:lastRenderedPageBreak/>
        <w:t xml:space="preserve">World Health Organisation. (2007). Integrating gender into  the curricula for health professionals. Meeting Report. Retrieved from </w:t>
      </w:r>
      <w:hyperlink r:id="rId29" w:history="1">
        <w:r w:rsidRPr="001C6ED2">
          <w:rPr>
            <w:rStyle w:val="Hyperlink"/>
            <w:rFonts w:ascii="Times New Roman" w:hAnsi="Times New Roman" w:cs="Times New Roman"/>
            <w:color w:val="auto"/>
            <w:sz w:val="24"/>
            <w:szCs w:val="24"/>
          </w:rPr>
          <w:t>https://www.who.int/gender/documents/GWH_curricula_web2.pdf</w:t>
        </w:r>
      </w:hyperlink>
    </w:p>
    <w:p w14:paraId="76140C79" w14:textId="77777777" w:rsidR="00E40E0C" w:rsidRPr="001C6ED2" w:rsidRDefault="00E40E0C" w:rsidP="00D82351">
      <w:pPr>
        <w:pStyle w:val="EndNoteBibliography"/>
        <w:spacing w:after="0" w:line="480" w:lineRule="auto"/>
        <w:ind w:left="720" w:hanging="720"/>
        <w:jc w:val="left"/>
        <w:rPr>
          <w:rFonts w:ascii="Times New Roman" w:hAnsi="Times New Roman" w:cs="Times New Roman"/>
          <w:sz w:val="24"/>
          <w:szCs w:val="24"/>
        </w:rPr>
      </w:pPr>
    </w:p>
    <w:p w14:paraId="7A2F6DAC" w14:textId="77777777" w:rsidR="007D415B" w:rsidRPr="001C6ED2" w:rsidRDefault="007D415B" w:rsidP="00D82351">
      <w:pPr>
        <w:autoSpaceDE w:val="0"/>
        <w:autoSpaceDN w:val="0"/>
        <w:adjustRightInd w:val="0"/>
        <w:spacing w:after="0" w:line="480" w:lineRule="auto"/>
        <w:ind w:left="720" w:hanging="720"/>
        <w:rPr>
          <w:rFonts w:ascii="Times New Roman" w:hAnsi="Times New Roman" w:cs="Times New Roman"/>
          <w:sz w:val="24"/>
          <w:szCs w:val="24"/>
        </w:rPr>
      </w:pPr>
      <w:r w:rsidRPr="001C6ED2">
        <w:rPr>
          <w:rFonts w:ascii="Times New Roman" w:hAnsi="Times New Roman" w:cs="Times New Roman"/>
          <w:sz w:val="24"/>
          <w:szCs w:val="24"/>
        </w:rPr>
        <w:t xml:space="preserve">Yang, H.-C. (2020). What Should Be Taught and What Is Taught: Integrating Gender into Medical and Health Professions Education for Medical and Nursing Students. </w:t>
      </w:r>
      <w:r w:rsidRPr="001C6ED2">
        <w:rPr>
          <w:rFonts w:ascii="Times New Roman" w:hAnsi="Times New Roman" w:cs="Times New Roman"/>
          <w:i/>
          <w:iCs/>
          <w:sz w:val="24"/>
          <w:szCs w:val="24"/>
        </w:rPr>
        <w:t>Int</w:t>
      </w:r>
      <w:r w:rsidR="00CD5C96" w:rsidRPr="001C6ED2">
        <w:rPr>
          <w:rFonts w:ascii="Times New Roman" w:hAnsi="Times New Roman" w:cs="Times New Roman"/>
          <w:i/>
          <w:iCs/>
          <w:sz w:val="24"/>
          <w:szCs w:val="24"/>
        </w:rPr>
        <w:t>ernational</w:t>
      </w:r>
      <w:r w:rsidRPr="001C6ED2">
        <w:rPr>
          <w:rFonts w:ascii="Times New Roman" w:hAnsi="Times New Roman" w:cs="Times New Roman"/>
          <w:i/>
          <w:iCs/>
          <w:sz w:val="24"/>
          <w:szCs w:val="24"/>
        </w:rPr>
        <w:t xml:space="preserve"> J</w:t>
      </w:r>
      <w:r w:rsidR="00CD5C96" w:rsidRPr="001C6ED2">
        <w:rPr>
          <w:rFonts w:ascii="Times New Roman" w:hAnsi="Times New Roman" w:cs="Times New Roman"/>
          <w:i/>
          <w:iCs/>
          <w:sz w:val="24"/>
          <w:szCs w:val="24"/>
        </w:rPr>
        <w:t>ournal of Environmental Research and Public Health</w:t>
      </w:r>
      <w:r w:rsidRPr="001C6ED2">
        <w:rPr>
          <w:rFonts w:ascii="Times New Roman" w:hAnsi="Times New Roman" w:cs="Times New Roman"/>
          <w:i/>
          <w:iCs/>
          <w:sz w:val="24"/>
          <w:szCs w:val="24"/>
        </w:rPr>
        <w:t>, 17</w:t>
      </w:r>
      <w:r w:rsidRPr="001C6ED2">
        <w:rPr>
          <w:rFonts w:ascii="Times New Roman" w:hAnsi="Times New Roman" w:cs="Times New Roman"/>
          <w:sz w:val="24"/>
          <w:szCs w:val="24"/>
        </w:rPr>
        <w:t xml:space="preserve">(18), 6555. </w:t>
      </w:r>
      <w:hyperlink r:id="rId30" w:history="1">
        <w:r w:rsidRPr="001C6ED2">
          <w:rPr>
            <w:rFonts w:ascii="Times New Roman" w:hAnsi="Times New Roman" w:cs="Times New Roman"/>
            <w:sz w:val="24"/>
            <w:szCs w:val="24"/>
          </w:rPr>
          <w:t>https://doi.org/10.3390/ijerph17186555</w:t>
        </w:r>
      </w:hyperlink>
      <w:r w:rsidRPr="001C6ED2">
        <w:rPr>
          <w:rFonts w:ascii="Times New Roman" w:hAnsi="Times New Roman" w:cs="Times New Roman"/>
          <w:sz w:val="24"/>
          <w:szCs w:val="24"/>
        </w:rPr>
        <w:t xml:space="preserve"> </w:t>
      </w:r>
    </w:p>
    <w:p w14:paraId="088F5919" w14:textId="0DF9B7D4" w:rsidR="00C34E51" w:rsidRPr="001C6ED2" w:rsidRDefault="00C34E51" w:rsidP="00D82351">
      <w:pPr>
        <w:spacing w:line="480" w:lineRule="auto"/>
        <w:jc w:val="both"/>
        <w:rPr>
          <w:rFonts w:ascii="Times New Roman" w:hAnsi="Times New Roman" w:cs="Times New Roman"/>
          <w:sz w:val="24"/>
          <w:szCs w:val="24"/>
        </w:rPr>
      </w:pPr>
    </w:p>
    <w:p w14:paraId="400DF344" w14:textId="14B523EF" w:rsidR="005333E7" w:rsidRPr="001C6ED2" w:rsidRDefault="005333E7" w:rsidP="00D82351">
      <w:pPr>
        <w:spacing w:line="480" w:lineRule="auto"/>
        <w:jc w:val="both"/>
        <w:rPr>
          <w:rFonts w:ascii="Times New Roman" w:hAnsi="Times New Roman" w:cs="Times New Roman"/>
          <w:sz w:val="24"/>
          <w:szCs w:val="24"/>
        </w:rPr>
      </w:pPr>
    </w:p>
    <w:p w14:paraId="04303F20" w14:textId="77777777" w:rsidR="005333E7" w:rsidRPr="001C6ED2" w:rsidRDefault="005333E7" w:rsidP="00D82351">
      <w:pPr>
        <w:spacing w:line="480" w:lineRule="auto"/>
        <w:rPr>
          <w:rFonts w:ascii="Times New Roman" w:hAnsi="Times New Roman" w:cs="Times New Roman"/>
          <w:sz w:val="24"/>
          <w:szCs w:val="24"/>
        </w:rPr>
      </w:pPr>
      <w:r w:rsidRPr="001C6ED2">
        <w:rPr>
          <w:rFonts w:ascii="Times New Roman" w:hAnsi="Times New Roman" w:cs="Times New Roman"/>
          <w:sz w:val="24"/>
          <w:szCs w:val="24"/>
        </w:rPr>
        <w:br w:type="page"/>
      </w:r>
    </w:p>
    <w:p w14:paraId="592586FB" w14:textId="77777777" w:rsidR="005333E7" w:rsidRPr="001C6ED2" w:rsidRDefault="005333E7" w:rsidP="00D82351">
      <w:pPr>
        <w:pStyle w:val="NormalWeb"/>
        <w:spacing w:line="480" w:lineRule="auto"/>
        <w:jc w:val="both"/>
        <w:rPr>
          <w:b/>
        </w:rPr>
      </w:pPr>
      <w:r w:rsidRPr="001C6ED2">
        <w:rPr>
          <w:b/>
        </w:rPr>
        <w:lastRenderedPageBreak/>
        <w:t>Table 1</w:t>
      </w:r>
      <w:r w:rsidRPr="001C6ED2">
        <w:rPr>
          <w:b/>
        </w:rPr>
        <w:tab/>
      </w:r>
      <w:r w:rsidRPr="001C6ED2">
        <w:rPr>
          <w:b/>
        </w:rPr>
        <w:tab/>
        <w:t xml:space="preserve">Survey results </w:t>
      </w:r>
    </w:p>
    <w:p w14:paraId="0FB83429" w14:textId="77777777" w:rsidR="005333E7" w:rsidRPr="001C6ED2" w:rsidRDefault="005333E7" w:rsidP="00D82351">
      <w:pPr>
        <w:pStyle w:val="NormalWeb"/>
        <w:spacing w:line="480" w:lineRule="auto"/>
        <w:jc w:val="both"/>
        <w:rPr>
          <w:b/>
        </w:rPr>
      </w:pPr>
      <w:r w:rsidRPr="001C6ED2">
        <w:rPr>
          <w:rStyle w:val="Strong"/>
          <w:rFonts w:eastAsiaTheme="majorEastAsia"/>
          <w:spacing w:val="-4"/>
          <w:lang w:val="en"/>
        </w:rPr>
        <w:t>(Data from five point Likert scale: 1 = strongly agree to 5 = strongly disagree)</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992"/>
        <w:gridCol w:w="997"/>
        <w:gridCol w:w="992"/>
        <w:gridCol w:w="704"/>
        <w:gridCol w:w="709"/>
        <w:gridCol w:w="709"/>
        <w:gridCol w:w="709"/>
        <w:gridCol w:w="850"/>
      </w:tblGrid>
      <w:tr w:rsidR="008902CE" w:rsidRPr="001C6ED2" w14:paraId="607527E1" w14:textId="77777777" w:rsidTr="008902CE">
        <w:trPr>
          <w:trHeight w:val="931"/>
          <w:tblHeader/>
        </w:trPr>
        <w:tc>
          <w:tcPr>
            <w:tcW w:w="2694" w:type="dxa"/>
            <w:shd w:val="clear" w:color="auto" w:fill="auto"/>
          </w:tcPr>
          <w:p w14:paraId="28B5CEBB"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 xml:space="preserve">Statement </w:t>
            </w:r>
          </w:p>
        </w:tc>
        <w:tc>
          <w:tcPr>
            <w:tcW w:w="851" w:type="dxa"/>
            <w:shd w:val="clear" w:color="auto" w:fill="auto"/>
          </w:tcPr>
          <w:p w14:paraId="61C89A7F"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pre M (SD)</w:t>
            </w:r>
          </w:p>
        </w:tc>
        <w:tc>
          <w:tcPr>
            <w:tcW w:w="992" w:type="dxa"/>
          </w:tcPr>
          <w:p w14:paraId="67DBEDAD"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95%CI</w:t>
            </w:r>
          </w:p>
        </w:tc>
        <w:tc>
          <w:tcPr>
            <w:tcW w:w="997" w:type="dxa"/>
          </w:tcPr>
          <w:p w14:paraId="7B39E321"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Post M (SD)</w:t>
            </w:r>
          </w:p>
        </w:tc>
        <w:tc>
          <w:tcPr>
            <w:tcW w:w="992" w:type="dxa"/>
          </w:tcPr>
          <w:p w14:paraId="76CB6EA8"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95%CI</w:t>
            </w:r>
          </w:p>
        </w:tc>
        <w:tc>
          <w:tcPr>
            <w:tcW w:w="704" w:type="dxa"/>
            <w:shd w:val="clear" w:color="auto" w:fill="auto"/>
          </w:tcPr>
          <w:p w14:paraId="75612507"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M diff</w:t>
            </w:r>
          </w:p>
        </w:tc>
        <w:tc>
          <w:tcPr>
            <w:tcW w:w="709" w:type="dxa"/>
            <w:shd w:val="clear" w:color="auto" w:fill="auto"/>
          </w:tcPr>
          <w:p w14:paraId="2AD68371"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SD</w:t>
            </w:r>
          </w:p>
        </w:tc>
        <w:tc>
          <w:tcPr>
            <w:tcW w:w="709" w:type="dxa"/>
            <w:shd w:val="clear" w:color="auto" w:fill="auto"/>
          </w:tcPr>
          <w:p w14:paraId="027D504F"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t</w:t>
            </w:r>
          </w:p>
        </w:tc>
        <w:tc>
          <w:tcPr>
            <w:tcW w:w="709" w:type="dxa"/>
            <w:shd w:val="clear" w:color="auto" w:fill="auto"/>
          </w:tcPr>
          <w:p w14:paraId="1C7E9A67"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df</w:t>
            </w:r>
          </w:p>
        </w:tc>
        <w:tc>
          <w:tcPr>
            <w:tcW w:w="850" w:type="dxa"/>
            <w:shd w:val="clear" w:color="auto" w:fill="auto"/>
          </w:tcPr>
          <w:p w14:paraId="3FF621A2" w14:textId="77777777" w:rsidR="005333E7" w:rsidRPr="001C6ED2" w:rsidRDefault="005333E7" w:rsidP="00D82351">
            <w:pPr>
              <w:spacing w:line="480" w:lineRule="auto"/>
              <w:jc w:val="both"/>
              <w:rPr>
                <w:rFonts w:ascii="Times New Roman" w:hAnsi="Times New Roman" w:cs="Times New Roman"/>
                <w:b/>
                <w:sz w:val="24"/>
                <w:szCs w:val="24"/>
              </w:rPr>
            </w:pPr>
            <w:r w:rsidRPr="001C6ED2">
              <w:rPr>
                <w:rFonts w:ascii="Times New Roman" w:hAnsi="Times New Roman" w:cs="Times New Roman"/>
                <w:b/>
                <w:sz w:val="24"/>
                <w:szCs w:val="24"/>
              </w:rPr>
              <w:t>p</w:t>
            </w:r>
          </w:p>
        </w:tc>
      </w:tr>
      <w:tr w:rsidR="008902CE" w:rsidRPr="001C6ED2" w14:paraId="3ECECDF9" w14:textId="77777777" w:rsidTr="008902CE">
        <w:tc>
          <w:tcPr>
            <w:tcW w:w="2694" w:type="dxa"/>
          </w:tcPr>
          <w:p w14:paraId="0987CF63"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Sexual harassment is common</w:t>
            </w:r>
          </w:p>
        </w:tc>
        <w:tc>
          <w:tcPr>
            <w:tcW w:w="851" w:type="dxa"/>
          </w:tcPr>
          <w:p w14:paraId="3A2BCAF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1.95 (0.97)</w:t>
            </w:r>
          </w:p>
        </w:tc>
        <w:tc>
          <w:tcPr>
            <w:tcW w:w="992" w:type="dxa"/>
          </w:tcPr>
          <w:p w14:paraId="3D16B3A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-0.29</w:t>
            </w:r>
          </w:p>
        </w:tc>
        <w:tc>
          <w:tcPr>
            <w:tcW w:w="997" w:type="dxa"/>
          </w:tcPr>
          <w:p w14:paraId="2AF62D6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1.74 (1.10)</w:t>
            </w:r>
          </w:p>
        </w:tc>
        <w:tc>
          <w:tcPr>
            <w:tcW w:w="992" w:type="dxa"/>
          </w:tcPr>
          <w:p w14:paraId="4137F92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0.71</w:t>
            </w:r>
          </w:p>
        </w:tc>
        <w:tc>
          <w:tcPr>
            <w:tcW w:w="704" w:type="dxa"/>
          </w:tcPr>
          <w:p w14:paraId="1B5DD38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0.21</w:t>
            </w:r>
          </w:p>
        </w:tc>
        <w:tc>
          <w:tcPr>
            <w:tcW w:w="709" w:type="dxa"/>
          </w:tcPr>
          <w:p w14:paraId="7989197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1.03</w:t>
            </w:r>
          </w:p>
        </w:tc>
        <w:tc>
          <w:tcPr>
            <w:tcW w:w="709" w:type="dxa"/>
          </w:tcPr>
          <w:p w14:paraId="1BA2DD3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0.89</w:t>
            </w:r>
          </w:p>
        </w:tc>
        <w:tc>
          <w:tcPr>
            <w:tcW w:w="709" w:type="dxa"/>
          </w:tcPr>
          <w:p w14:paraId="520E8CD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18</w:t>
            </w:r>
          </w:p>
        </w:tc>
        <w:tc>
          <w:tcPr>
            <w:tcW w:w="850" w:type="dxa"/>
          </w:tcPr>
          <w:p w14:paraId="133DA42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.385</w:t>
            </w:r>
          </w:p>
        </w:tc>
      </w:tr>
      <w:tr w:rsidR="008902CE" w:rsidRPr="001C6ED2" w14:paraId="5EBCF999" w14:textId="77777777" w:rsidTr="008902CE">
        <w:tc>
          <w:tcPr>
            <w:tcW w:w="2694" w:type="dxa"/>
          </w:tcPr>
          <w:p w14:paraId="1EC09B95"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Women often make false reports of sexual assault</w:t>
            </w:r>
          </w:p>
        </w:tc>
        <w:tc>
          <w:tcPr>
            <w:tcW w:w="851" w:type="dxa"/>
          </w:tcPr>
          <w:p w14:paraId="5E1D599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3.52 (0.81)</w:t>
            </w:r>
          </w:p>
        </w:tc>
        <w:tc>
          <w:tcPr>
            <w:tcW w:w="992" w:type="dxa"/>
          </w:tcPr>
          <w:p w14:paraId="270344C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-0.41</w:t>
            </w:r>
          </w:p>
        </w:tc>
        <w:tc>
          <w:tcPr>
            <w:tcW w:w="997" w:type="dxa"/>
          </w:tcPr>
          <w:p w14:paraId="4373873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3.52 (0.93)</w:t>
            </w:r>
          </w:p>
        </w:tc>
        <w:tc>
          <w:tcPr>
            <w:tcW w:w="992" w:type="dxa"/>
          </w:tcPr>
          <w:p w14:paraId="42168CB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0.41</w:t>
            </w:r>
          </w:p>
        </w:tc>
        <w:tc>
          <w:tcPr>
            <w:tcW w:w="704" w:type="dxa"/>
          </w:tcPr>
          <w:p w14:paraId="762206F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w:t>
            </w:r>
          </w:p>
        </w:tc>
        <w:tc>
          <w:tcPr>
            <w:tcW w:w="709" w:type="dxa"/>
          </w:tcPr>
          <w:p w14:paraId="12736AC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.89</w:t>
            </w:r>
          </w:p>
        </w:tc>
        <w:tc>
          <w:tcPr>
            <w:tcW w:w="709" w:type="dxa"/>
          </w:tcPr>
          <w:p w14:paraId="70D373B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w:t>
            </w:r>
          </w:p>
        </w:tc>
        <w:tc>
          <w:tcPr>
            <w:tcW w:w="709" w:type="dxa"/>
          </w:tcPr>
          <w:p w14:paraId="7B0AE1C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6B84BFB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w:t>
            </w:r>
          </w:p>
        </w:tc>
      </w:tr>
      <w:tr w:rsidR="008902CE" w:rsidRPr="001C6ED2" w14:paraId="444DA030" w14:textId="77777777" w:rsidTr="008902CE">
        <w:tc>
          <w:tcPr>
            <w:tcW w:w="2694" w:type="dxa"/>
          </w:tcPr>
          <w:p w14:paraId="12C03C20"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Sexual assault and sexual harassment are not a big deal</w:t>
            </w:r>
          </w:p>
        </w:tc>
        <w:tc>
          <w:tcPr>
            <w:tcW w:w="851" w:type="dxa"/>
          </w:tcPr>
          <w:p w14:paraId="73CF4D6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4.90 (0.44)</w:t>
            </w:r>
          </w:p>
        </w:tc>
        <w:tc>
          <w:tcPr>
            <w:tcW w:w="992" w:type="dxa"/>
          </w:tcPr>
          <w:p w14:paraId="72DA121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-0.14</w:t>
            </w:r>
          </w:p>
        </w:tc>
        <w:tc>
          <w:tcPr>
            <w:tcW w:w="997" w:type="dxa"/>
          </w:tcPr>
          <w:p w14:paraId="32F588F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4.90 (0.30)</w:t>
            </w:r>
          </w:p>
        </w:tc>
        <w:tc>
          <w:tcPr>
            <w:tcW w:w="992" w:type="dxa"/>
          </w:tcPr>
          <w:p w14:paraId="1094995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0.14</w:t>
            </w:r>
          </w:p>
        </w:tc>
        <w:tc>
          <w:tcPr>
            <w:tcW w:w="704" w:type="dxa"/>
          </w:tcPr>
          <w:p w14:paraId="2FCB732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w:t>
            </w:r>
          </w:p>
        </w:tc>
        <w:tc>
          <w:tcPr>
            <w:tcW w:w="709" w:type="dxa"/>
          </w:tcPr>
          <w:p w14:paraId="2B0C684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.32</w:t>
            </w:r>
          </w:p>
        </w:tc>
        <w:tc>
          <w:tcPr>
            <w:tcW w:w="709" w:type="dxa"/>
          </w:tcPr>
          <w:p w14:paraId="1608EA2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w:t>
            </w:r>
          </w:p>
        </w:tc>
        <w:tc>
          <w:tcPr>
            <w:tcW w:w="709" w:type="dxa"/>
          </w:tcPr>
          <w:p w14:paraId="6F0B676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238BC69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w:t>
            </w:r>
          </w:p>
        </w:tc>
      </w:tr>
      <w:tr w:rsidR="008902CE" w:rsidRPr="001C6ED2" w14:paraId="5E17EBDD" w14:textId="77777777" w:rsidTr="008902CE">
        <w:tc>
          <w:tcPr>
            <w:tcW w:w="2694" w:type="dxa"/>
            <w:shd w:val="clear" w:color="auto" w:fill="E2EFD9" w:themeFill="accent6" w:themeFillTint="33"/>
          </w:tcPr>
          <w:p w14:paraId="71072069"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Men’s violence against women is common in our community</w:t>
            </w:r>
          </w:p>
        </w:tc>
        <w:tc>
          <w:tcPr>
            <w:tcW w:w="851" w:type="dxa"/>
            <w:shd w:val="clear" w:color="auto" w:fill="E2EFD9" w:themeFill="accent6" w:themeFillTint="33"/>
          </w:tcPr>
          <w:p w14:paraId="3973473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2.29 (0.64)</w:t>
            </w:r>
          </w:p>
        </w:tc>
        <w:tc>
          <w:tcPr>
            <w:tcW w:w="992" w:type="dxa"/>
            <w:shd w:val="clear" w:color="auto" w:fill="E2EFD9" w:themeFill="accent6" w:themeFillTint="33"/>
          </w:tcPr>
          <w:p w14:paraId="167FF88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0.36</w:t>
            </w:r>
          </w:p>
        </w:tc>
        <w:tc>
          <w:tcPr>
            <w:tcW w:w="997" w:type="dxa"/>
            <w:shd w:val="clear" w:color="auto" w:fill="E2EFD9" w:themeFill="accent6" w:themeFillTint="33"/>
          </w:tcPr>
          <w:p w14:paraId="466EFE7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1.57 (0.75)</w:t>
            </w:r>
          </w:p>
        </w:tc>
        <w:tc>
          <w:tcPr>
            <w:tcW w:w="992" w:type="dxa"/>
            <w:shd w:val="clear" w:color="auto" w:fill="E2EFD9" w:themeFill="accent6" w:themeFillTint="33"/>
          </w:tcPr>
          <w:p w14:paraId="2B24A20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1.07</w:t>
            </w:r>
          </w:p>
        </w:tc>
        <w:tc>
          <w:tcPr>
            <w:tcW w:w="704" w:type="dxa"/>
            <w:shd w:val="clear" w:color="auto" w:fill="E2EFD9" w:themeFill="accent6" w:themeFillTint="33"/>
          </w:tcPr>
          <w:p w14:paraId="3769948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0.71</w:t>
            </w:r>
          </w:p>
        </w:tc>
        <w:tc>
          <w:tcPr>
            <w:tcW w:w="709" w:type="dxa"/>
            <w:shd w:val="clear" w:color="auto" w:fill="E2EFD9" w:themeFill="accent6" w:themeFillTint="33"/>
          </w:tcPr>
          <w:p w14:paraId="6872F32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0.78</w:t>
            </w:r>
          </w:p>
        </w:tc>
        <w:tc>
          <w:tcPr>
            <w:tcW w:w="709" w:type="dxa"/>
            <w:shd w:val="clear" w:color="auto" w:fill="E2EFD9" w:themeFill="accent6" w:themeFillTint="33"/>
          </w:tcPr>
          <w:p w14:paraId="1CE6F44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4.18</w:t>
            </w:r>
          </w:p>
        </w:tc>
        <w:tc>
          <w:tcPr>
            <w:tcW w:w="709" w:type="dxa"/>
            <w:shd w:val="clear" w:color="auto" w:fill="E2EFD9" w:themeFill="accent6" w:themeFillTint="33"/>
          </w:tcPr>
          <w:p w14:paraId="63367B8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shd w:val="clear" w:color="auto" w:fill="E2EFD9" w:themeFill="accent6" w:themeFillTint="33"/>
          </w:tcPr>
          <w:p w14:paraId="3C2E7A5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&lt;.001</w:t>
            </w:r>
          </w:p>
        </w:tc>
      </w:tr>
      <w:tr w:rsidR="008902CE" w:rsidRPr="001C6ED2" w14:paraId="45B14BB2" w14:textId="77777777" w:rsidTr="008902CE">
        <w:tc>
          <w:tcPr>
            <w:tcW w:w="2694" w:type="dxa"/>
          </w:tcPr>
          <w:p w14:paraId="56C06715"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Attitudes about gender roles and relationships are contributing factors in men’s violence against women</w:t>
            </w:r>
          </w:p>
        </w:tc>
        <w:tc>
          <w:tcPr>
            <w:tcW w:w="851" w:type="dxa"/>
          </w:tcPr>
          <w:p w14:paraId="2E3F7CC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2.14 (0.48)</w:t>
            </w:r>
          </w:p>
        </w:tc>
        <w:tc>
          <w:tcPr>
            <w:tcW w:w="992" w:type="dxa"/>
          </w:tcPr>
          <w:p w14:paraId="54A1AFB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-1.00</w:t>
            </w:r>
          </w:p>
          <w:p w14:paraId="59DEAA6A" w14:textId="77777777" w:rsidR="005333E7" w:rsidRPr="001C6ED2" w:rsidRDefault="005333E7" w:rsidP="00D82351">
            <w:pPr>
              <w:spacing w:line="480" w:lineRule="auto"/>
              <w:jc w:val="both"/>
              <w:rPr>
                <w:rFonts w:ascii="Times New Roman" w:hAnsi="Times New Roman" w:cs="Times New Roman"/>
                <w:sz w:val="24"/>
                <w:szCs w:val="24"/>
              </w:rPr>
            </w:pPr>
          </w:p>
        </w:tc>
        <w:tc>
          <w:tcPr>
            <w:tcW w:w="997" w:type="dxa"/>
          </w:tcPr>
          <w:p w14:paraId="4E3C816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1.86 (0.79)</w:t>
            </w:r>
          </w:p>
        </w:tc>
        <w:tc>
          <w:tcPr>
            <w:tcW w:w="992" w:type="dxa"/>
          </w:tcPr>
          <w:p w14:paraId="023DC8B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0.67</w:t>
            </w:r>
          </w:p>
        </w:tc>
        <w:tc>
          <w:tcPr>
            <w:tcW w:w="704" w:type="dxa"/>
          </w:tcPr>
          <w:p w14:paraId="17496B4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0.29</w:t>
            </w:r>
          </w:p>
        </w:tc>
        <w:tc>
          <w:tcPr>
            <w:tcW w:w="709" w:type="dxa"/>
          </w:tcPr>
          <w:p w14:paraId="76A513A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0.85</w:t>
            </w:r>
          </w:p>
        </w:tc>
        <w:tc>
          <w:tcPr>
            <w:tcW w:w="709" w:type="dxa"/>
          </w:tcPr>
          <w:p w14:paraId="35EFD97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1.55</w:t>
            </w:r>
          </w:p>
        </w:tc>
        <w:tc>
          <w:tcPr>
            <w:tcW w:w="709" w:type="dxa"/>
          </w:tcPr>
          <w:p w14:paraId="4D7778E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7B67519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.137</w:t>
            </w:r>
          </w:p>
        </w:tc>
      </w:tr>
      <w:tr w:rsidR="008902CE" w:rsidRPr="001C6ED2" w14:paraId="12E7E889" w14:textId="77777777" w:rsidTr="008902CE">
        <w:tc>
          <w:tcPr>
            <w:tcW w:w="2694" w:type="dxa"/>
            <w:shd w:val="clear" w:color="auto" w:fill="E2EFD9" w:themeFill="accent6" w:themeFillTint="33"/>
          </w:tcPr>
          <w:p w14:paraId="3DB1B6AB"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lastRenderedPageBreak/>
              <w:t>The majority of perpetrators of domestic violence are men</w:t>
            </w:r>
          </w:p>
        </w:tc>
        <w:tc>
          <w:tcPr>
            <w:tcW w:w="851" w:type="dxa"/>
            <w:shd w:val="clear" w:color="auto" w:fill="E2EFD9" w:themeFill="accent6" w:themeFillTint="33"/>
          </w:tcPr>
          <w:p w14:paraId="65B9912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2.75 (0.85)</w:t>
            </w:r>
          </w:p>
        </w:tc>
        <w:tc>
          <w:tcPr>
            <w:tcW w:w="992" w:type="dxa"/>
            <w:shd w:val="clear" w:color="auto" w:fill="E2EFD9" w:themeFill="accent6" w:themeFillTint="33"/>
          </w:tcPr>
          <w:p w14:paraId="1B01F5C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0.27</w:t>
            </w:r>
          </w:p>
        </w:tc>
        <w:tc>
          <w:tcPr>
            <w:tcW w:w="997" w:type="dxa"/>
            <w:shd w:val="clear" w:color="auto" w:fill="E2EFD9" w:themeFill="accent6" w:themeFillTint="33"/>
          </w:tcPr>
          <w:p w14:paraId="353FD6F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2.10 (0.79)</w:t>
            </w:r>
          </w:p>
        </w:tc>
        <w:tc>
          <w:tcPr>
            <w:tcW w:w="992" w:type="dxa"/>
            <w:shd w:val="clear" w:color="auto" w:fill="E2EFD9" w:themeFill="accent6" w:themeFillTint="33"/>
          </w:tcPr>
          <w:p w14:paraId="6D26E0F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1.03</w:t>
            </w:r>
          </w:p>
        </w:tc>
        <w:tc>
          <w:tcPr>
            <w:tcW w:w="704" w:type="dxa"/>
            <w:shd w:val="clear" w:color="auto" w:fill="E2EFD9" w:themeFill="accent6" w:themeFillTint="33"/>
          </w:tcPr>
          <w:p w14:paraId="0790C9F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0.65</w:t>
            </w:r>
          </w:p>
        </w:tc>
        <w:tc>
          <w:tcPr>
            <w:tcW w:w="709" w:type="dxa"/>
            <w:shd w:val="clear" w:color="auto" w:fill="E2EFD9" w:themeFill="accent6" w:themeFillTint="33"/>
          </w:tcPr>
          <w:p w14:paraId="58A0834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0.81</w:t>
            </w:r>
          </w:p>
        </w:tc>
        <w:tc>
          <w:tcPr>
            <w:tcW w:w="709" w:type="dxa"/>
            <w:shd w:val="clear" w:color="auto" w:fill="E2EFD9" w:themeFill="accent6" w:themeFillTint="33"/>
          </w:tcPr>
          <w:p w14:paraId="20D8713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3.58</w:t>
            </w:r>
          </w:p>
        </w:tc>
        <w:tc>
          <w:tcPr>
            <w:tcW w:w="709" w:type="dxa"/>
            <w:shd w:val="clear" w:color="auto" w:fill="E2EFD9" w:themeFill="accent6" w:themeFillTint="33"/>
          </w:tcPr>
          <w:p w14:paraId="2A7C169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shd w:val="clear" w:color="auto" w:fill="E2EFD9" w:themeFill="accent6" w:themeFillTint="33"/>
          </w:tcPr>
          <w:p w14:paraId="757B368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.002</w:t>
            </w:r>
          </w:p>
        </w:tc>
      </w:tr>
      <w:tr w:rsidR="008902CE" w:rsidRPr="001C6ED2" w14:paraId="444BDCAE" w14:textId="77777777" w:rsidTr="008902CE">
        <w:tc>
          <w:tcPr>
            <w:tcW w:w="2694" w:type="dxa"/>
            <w:shd w:val="clear" w:color="auto" w:fill="E2EFD9" w:themeFill="accent6" w:themeFillTint="33"/>
          </w:tcPr>
          <w:p w14:paraId="65D07D40" w14:textId="77777777" w:rsidR="005333E7" w:rsidRPr="001C6ED2" w:rsidRDefault="005333E7" w:rsidP="00D82351">
            <w:pPr>
              <w:pStyle w:val="NoSpacing"/>
              <w:spacing w:line="480" w:lineRule="auto"/>
              <w:rPr>
                <w:rFonts w:ascii="Times New Roman" w:hAnsi="Times New Roman" w:cs="Times New Roman"/>
                <w:i/>
                <w:sz w:val="24"/>
                <w:szCs w:val="24"/>
              </w:rPr>
            </w:pPr>
            <w:r w:rsidRPr="001C6ED2">
              <w:rPr>
                <w:rFonts w:ascii="Times New Roman" w:hAnsi="Times New Roman" w:cs="Times New Roman"/>
                <w:i/>
                <w:sz w:val="24"/>
                <w:szCs w:val="24"/>
              </w:rPr>
              <w:t>If a woman dresses in a sexy manner (wearing short skirts of tight clothes for example) she is asking for sexual attention</w:t>
            </w:r>
          </w:p>
        </w:tc>
        <w:tc>
          <w:tcPr>
            <w:tcW w:w="851" w:type="dxa"/>
            <w:shd w:val="clear" w:color="auto" w:fill="E2EFD9" w:themeFill="accent6" w:themeFillTint="33"/>
          </w:tcPr>
          <w:p w14:paraId="0A61E3E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4.05 (0.83)</w:t>
            </w:r>
          </w:p>
          <w:p w14:paraId="68710515" w14:textId="77777777" w:rsidR="005333E7" w:rsidRPr="001C6ED2" w:rsidRDefault="005333E7" w:rsidP="00D82351">
            <w:pPr>
              <w:spacing w:line="480" w:lineRule="auto"/>
              <w:jc w:val="both"/>
              <w:rPr>
                <w:rFonts w:ascii="Times New Roman" w:hAnsi="Times New Roman" w:cs="Times New Roman"/>
                <w:sz w:val="24"/>
                <w:szCs w:val="24"/>
              </w:rPr>
            </w:pPr>
          </w:p>
        </w:tc>
        <w:tc>
          <w:tcPr>
            <w:tcW w:w="992" w:type="dxa"/>
            <w:shd w:val="clear" w:color="auto" w:fill="E2EFD9" w:themeFill="accent6" w:themeFillTint="33"/>
          </w:tcPr>
          <w:p w14:paraId="52DCF39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-0.73</w:t>
            </w:r>
          </w:p>
          <w:p w14:paraId="017A809E" w14:textId="77777777" w:rsidR="005333E7" w:rsidRPr="001C6ED2" w:rsidRDefault="005333E7" w:rsidP="00D82351">
            <w:pPr>
              <w:spacing w:line="480" w:lineRule="auto"/>
              <w:jc w:val="both"/>
              <w:rPr>
                <w:rFonts w:ascii="Times New Roman" w:hAnsi="Times New Roman" w:cs="Times New Roman"/>
                <w:sz w:val="24"/>
                <w:szCs w:val="24"/>
              </w:rPr>
            </w:pPr>
          </w:p>
        </w:tc>
        <w:tc>
          <w:tcPr>
            <w:tcW w:w="997" w:type="dxa"/>
            <w:shd w:val="clear" w:color="auto" w:fill="E2EFD9" w:themeFill="accent6" w:themeFillTint="33"/>
          </w:tcPr>
          <w:p w14:paraId="53A4D1D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4.50 (0.61)</w:t>
            </w:r>
          </w:p>
        </w:tc>
        <w:tc>
          <w:tcPr>
            <w:tcW w:w="992" w:type="dxa"/>
            <w:shd w:val="clear" w:color="auto" w:fill="E2EFD9" w:themeFill="accent6" w:themeFillTint="33"/>
          </w:tcPr>
          <w:p w14:paraId="7511FD0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-0.17</w:t>
            </w:r>
          </w:p>
        </w:tc>
        <w:tc>
          <w:tcPr>
            <w:tcW w:w="704" w:type="dxa"/>
            <w:shd w:val="clear" w:color="auto" w:fill="E2EFD9" w:themeFill="accent6" w:themeFillTint="33"/>
          </w:tcPr>
          <w:p w14:paraId="4E25643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-0.45</w:t>
            </w:r>
          </w:p>
        </w:tc>
        <w:tc>
          <w:tcPr>
            <w:tcW w:w="709" w:type="dxa"/>
            <w:shd w:val="clear" w:color="auto" w:fill="E2EFD9" w:themeFill="accent6" w:themeFillTint="33"/>
          </w:tcPr>
          <w:p w14:paraId="0B81738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0.61</w:t>
            </w:r>
          </w:p>
        </w:tc>
        <w:tc>
          <w:tcPr>
            <w:tcW w:w="709" w:type="dxa"/>
            <w:shd w:val="clear" w:color="auto" w:fill="E2EFD9" w:themeFill="accent6" w:themeFillTint="33"/>
          </w:tcPr>
          <w:p w14:paraId="0039158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3.33</w:t>
            </w:r>
          </w:p>
        </w:tc>
        <w:tc>
          <w:tcPr>
            <w:tcW w:w="709" w:type="dxa"/>
            <w:shd w:val="clear" w:color="auto" w:fill="E2EFD9" w:themeFill="accent6" w:themeFillTint="33"/>
          </w:tcPr>
          <w:p w14:paraId="28FC751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shd w:val="clear" w:color="auto" w:fill="E2EFD9" w:themeFill="accent6" w:themeFillTint="33"/>
          </w:tcPr>
          <w:p w14:paraId="782526B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.004</w:t>
            </w:r>
          </w:p>
        </w:tc>
      </w:tr>
      <w:tr w:rsidR="008902CE" w:rsidRPr="001C6ED2" w14:paraId="458D8BF5" w14:textId="77777777" w:rsidTr="008902CE">
        <w:trPr>
          <w:trHeight w:val="725"/>
        </w:trPr>
        <w:tc>
          <w:tcPr>
            <w:tcW w:w="2694" w:type="dxa"/>
            <w:shd w:val="clear" w:color="auto" w:fill="auto"/>
          </w:tcPr>
          <w:p w14:paraId="2D5DC5B8"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When guys make suggestive comments about a woman’s body, she should take it as a compliment</w:t>
            </w:r>
          </w:p>
        </w:tc>
        <w:tc>
          <w:tcPr>
            <w:tcW w:w="851" w:type="dxa"/>
            <w:shd w:val="clear" w:color="auto" w:fill="auto"/>
          </w:tcPr>
          <w:p w14:paraId="0176FAC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4.20 (0.62)</w:t>
            </w:r>
          </w:p>
        </w:tc>
        <w:tc>
          <w:tcPr>
            <w:tcW w:w="992" w:type="dxa"/>
          </w:tcPr>
          <w:p w14:paraId="4C7ED94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0.09</w:t>
            </w:r>
          </w:p>
        </w:tc>
        <w:tc>
          <w:tcPr>
            <w:tcW w:w="997" w:type="dxa"/>
          </w:tcPr>
          <w:p w14:paraId="3962CC8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4.40 (0.75)</w:t>
            </w:r>
          </w:p>
        </w:tc>
        <w:tc>
          <w:tcPr>
            <w:tcW w:w="992" w:type="dxa"/>
          </w:tcPr>
          <w:p w14:paraId="1E4DBB9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-1.45</w:t>
            </w:r>
          </w:p>
        </w:tc>
        <w:tc>
          <w:tcPr>
            <w:tcW w:w="704" w:type="dxa"/>
            <w:shd w:val="clear" w:color="auto" w:fill="auto"/>
          </w:tcPr>
          <w:p w14:paraId="2721D06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-0.20</w:t>
            </w:r>
          </w:p>
        </w:tc>
        <w:tc>
          <w:tcPr>
            <w:tcW w:w="709" w:type="dxa"/>
            <w:shd w:val="clear" w:color="auto" w:fill="auto"/>
          </w:tcPr>
          <w:p w14:paraId="57446BE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0.62</w:t>
            </w:r>
          </w:p>
        </w:tc>
        <w:tc>
          <w:tcPr>
            <w:tcW w:w="709" w:type="dxa"/>
            <w:shd w:val="clear" w:color="auto" w:fill="auto"/>
          </w:tcPr>
          <w:p w14:paraId="76EDA75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-1.45</w:t>
            </w:r>
          </w:p>
        </w:tc>
        <w:tc>
          <w:tcPr>
            <w:tcW w:w="709" w:type="dxa"/>
            <w:shd w:val="clear" w:color="auto" w:fill="auto"/>
          </w:tcPr>
          <w:p w14:paraId="16395D3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shd w:val="clear" w:color="auto" w:fill="auto"/>
          </w:tcPr>
          <w:p w14:paraId="31B9F23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.163</w:t>
            </w:r>
          </w:p>
        </w:tc>
      </w:tr>
      <w:tr w:rsidR="008902CE" w:rsidRPr="001C6ED2" w14:paraId="099CA4A5" w14:textId="77777777" w:rsidTr="008902CE">
        <w:tc>
          <w:tcPr>
            <w:tcW w:w="2694" w:type="dxa"/>
          </w:tcPr>
          <w:p w14:paraId="623F1264"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It’s OK to call someone “slut”, “bitch”, and “ho” to refer to women as long as you are joking</w:t>
            </w:r>
          </w:p>
        </w:tc>
        <w:tc>
          <w:tcPr>
            <w:tcW w:w="851" w:type="dxa"/>
          </w:tcPr>
          <w:p w14:paraId="28B15EB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4.76 (0.54)</w:t>
            </w:r>
          </w:p>
        </w:tc>
        <w:tc>
          <w:tcPr>
            <w:tcW w:w="992" w:type="dxa"/>
          </w:tcPr>
          <w:p w14:paraId="378C85C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-0.13</w:t>
            </w:r>
          </w:p>
        </w:tc>
        <w:tc>
          <w:tcPr>
            <w:tcW w:w="997" w:type="dxa"/>
          </w:tcPr>
          <w:p w14:paraId="24F3F1B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4.71 (0.64)</w:t>
            </w:r>
          </w:p>
        </w:tc>
        <w:tc>
          <w:tcPr>
            <w:tcW w:w="992" w:type="dxa"/>
          </w:tcPr>
          <w:p w14:paraId="3D8CC09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0.22</w:t>
            </w:r>
          </w:p>
        </w:tc>
        <w:tc>
          <w:tcPr>
            <w:tcW w:w="704" w:type="dxa"/>
          </w:tcPr>
          <w:p w14:paraId="5BC522C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0.05</w:t>
            </w:r>
          </w:p>
        </w:tc>
        <w:tc>
          <w:tcPr>
            <w:tcW w:w="709" w:type="dxa"/>
          </w:tcPr>
          <w:p w14:paraId="34D4999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0.38</w:t>
            </w:r>
          </w:p>
        </w:tc>
        <w:tc>
          <w:tcPr>
            <w:tcW w:w="709" w:type="dxa"/>
          </w:tcPr>
          <w:p w14:paraId="5B15198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0.57</w:t>
            </w:r>
          </w:p>
        </w:tc>
        <w:tc>
          <w:tcPr>
            <w:tcW w:w="709" w:type="dxa"/>
          </w:tcPr>
          <w:p w14:paraId="5380806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03CA795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.576</w:t>
            </w:r>
          </w:p>
        </w:tc>
      </w:tr>
      <w:tr w:rsidR="008902CE" w:rsidRPr="001C6ED2" w14:paraId="7B4165DB" w14:textId="77777777" w:rsidTr="008902CE">
        <w:tc>
          <w:tcPr>
            <w:tcW w:w="2694" w:type="dxa"/>
          </w:tcPr>
          <w:p w14:paraId="5964F25B"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Rape results from men not being able to control their need for sex</w:t>
            </w:r>
          </w:p>
        </w:tc>
        <w:tc>
          <w:tcPr>
            <w:tcW w:w="851" w:type="dxa"/>
          </w:tcPr>
          <w:p w14:paraId="10B2718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3.76 (1.09)</w:t>
            </w:r>
          </w:p>
        </w:tc>
        <w:tc>
          <w:tcPr>
            <w:tcW w:w="992" w:type="dxa"/>
          </w:tcPr>
          <w:p w14:paraId="28BA84D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-0.16</w:t>
            </w:r>
          </w:p>
        </w:tc>
        <w:tc>
          <w:tcPr>
            <w:tcW w:w="997" w:type="dxa"/>
          </w:tcPr>
          <w:p w14:paraId="1687E1F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3.62 (1.32)</w:t>
            </w:r>
          </w:p>
        </w:tc>
        <w:tc>
          <w:tcPr>
            <w:tcW w:w="992" w:type="dxa"/>
          </w:tcPr>
          <w:p w14:paraId="75F36AE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0.44</w:t>
            </w:r>
          </w:p>
        </w:tc>
        <w:tc>
          <w:tcPr>
            <w:tcW w:w="704" w:type="dxa"/>
          </w:tcPr>
          <w:p w14:paraId="165850D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0.14</w:t>
            </w:r>
          </w:p>
        </w:tc>
        <w:tc>
          <w:tcPr>
            <w:tcW w:w="709" w:type="dxa"/>
          </w:tcPr>
          <w:p w14:paraId="55233CB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0.66</w:t>
            </w:r>
          </w:p>
        </w:tc>
        <w:tc>
          <w:tcPr>
            <w:tcW w:w="709" w:type="dxa"/>
          </w:tcPr>
          <w:p w14:paraId="43DD6A8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1.00</w:t>
            </w:r>
          </w:p>
        </w:tc>
        <w:tc>
          <w:tcPr>
            <w:tcW w:w="709" w:type="dxa"/>
          </w:tcPr>
          <w:p w14:paraId="204BED3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1BD9529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.329</w:t>
            </w:r>
          </w:p>
        </w:tc>
      </w:tr>
      <w:tr w:rsidR="008902CE" w:rsidRPr="001C6ED2" w14:paraId="774380E3" w14:textId="77777777" w:rsidTr="008902CE">
        <w:tc>
          <w:tcPr>
            <w:tcW w:w="2694" w:type="dxa"/>
          </w:tcPr>
          <w:p w14:paraId="16ED72F4"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lastRenderedPageBreak/>
              <w:t>If a woman is raped while she is drunk or affected by drugs, then she is at least partly responsible</w:t>
            </w:r>
          </w:p>
        </w:tc>
        <w:tc>
          <w:tcPr>
            <w:tcW w:w="851" w:type="dxa"/>
          </w:tcPr>
          <w:p w14:paraId="2E5FBFC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4.81 (0.40)</w:t>
            </w:r>
          </w:p>
        </w:tc>
        <w:tc>
          <w:tcPr>
            <w:tcW w:w="992" w:type="dxa"/>
          </w:tcPr>
          <w:p w14:paraId="2A4DE80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0.15</w:t>
            </w:r>
          </w:p>
        </w:tc>
        <w:tc>
          <w:tcPr>
            <w:tcW w:w="997" w:type="dxa"/>
          </w:tcPr>
          <w:p w14:paraId="09CC06A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4.71 (0.46)</w:t>
            </w:r>
          </w:p>
        </w:tc>
        <w:tc>
          <w:tcPr>
            <w:tcW w:w="992" w:type="dxa"/>
          </w:tcPr>
          <w:p w14:paraId="7327020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0.34</w:t>
            </w:r>
          </w:p>
        </w:tc>
        <w:tc>
          <w:tcPr>
            <w:tcW w:w="704" w:type="dxa"/>
          </w:tcPr>
          <w:p w14:paraId="3A86124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0.10</w:t>
            </w:r>
          </w:p>
        </w:tc>
        <w:tc>
          <w:tcPr>
            <w:tcW w:w="709" w:type="dxa"/>
          </w:tcPr>
          <w:p w14:paraId="4477DCC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0.54</w:t>
            </w:r>
          </w:p>
        </w:tc>
        <w:tc>
          <w:tcPr>
            <w:tcW w:w="709" w:type="dxa"/>
          </w:tcPr>
          <w:p w14:paraId="455D6D7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0.81</w:t>
            </w:r>
          </w:p>
        </w:tc>
        <w:tc>
          <w:tcPr>
            <w:tcW w:w="709" w:type="dxa"/>
          </w:tcPr>
          <w:p w14:paraId="2C3E8B9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767EBDC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.428</w:t>
            </w:r>
          </w:p>
        </w:tc>
      </w:tr>
      <w:tr w:rsidR="008902CE" w:rsidRPr="001C6ED2" w14:paraId="46DD810E" w14:textId="77777777" w:rsidTr="008902CE">
        <w:tc>
          <w:tcPr>
            <w:tcW w:w="2694" w:type="dxa"/>
          </w:tcPr>
          <w:p w14:paraId="73B47F92"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A person is not really abusive as long as they don’t physically harm someone</w:t>
            </w:r>
          </w:p>
        </w:tc>
        <w:tc>
          <w:tcPr>
            <w:tcW w:w="851" w:type="dxa"/>
          </w:tcPr>
          <w:p w14:paraId="6E8EEEA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4.86 (0.36)</w:t>
            </w:r>
          </w:p>
        </w:tc>
        <w:tc>
          <w:tcPr>
            <w:tcW w:w="992" w:type="dxa"/>
          </w:tcPr>
          <w:p w14:paraId="7C66B58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-0.15</w:t>
            </w:r>
          </w:p>
        </w:tc>
        <w:tc>
          <w:tcPr>
            <w:tcW w:w="997" w:type="dxa"/>
          </w:tcPr>
          <w:p w14:paraId="0B4E66F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4.90 (0.30)</w:t>
            </w:r>
          </w:p>
        </w:tc>
        <w:tc>
          <w:tcPr>
            <w:tcW w:w="992" w:type="dxa"/>
          </w:tcPr>
          <w:p w14:paraId="59D1D04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0.05</w:t>
            </w:r>
          </w:p>
        </w:tc>
        <w:tc>
          <w:tcPr>
            <w:tcW w:w="704" w:type="dxa"/>
          </w:tcPr>
          <w:p w14:paraId="612F070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-0.05</w:t>
            </w:r>
          </w:p>
        </w:tc>
        <w:tc>
          <w:tcPr>
            <w:tcW w:w="709" w:type="dxa"/>
          </w:tcPr>
          <w:p w14:paraId="642CB6C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0.22</w:t>
            </w:r>
          </w:p>
        </w:tc>
        <w:tc>
          <w:tcPr>
            <w:tcW w:w="709" w:type="dxa"/>
          </w:tcPr>
          <w:p w14:paraId="226E104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-1.00</w:t>
            </w:r>
          </w:p>
        </w:tc>
        <w:tc>
          <w:tcPr>
            <w:tcW w:w="709" w:type="dxa"/>
          </w:tcPr>
          <w:p w14:paraId="7373F91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4326E9A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.329</w:t>
            </w:r>
          </w:p>
        </w:tc>
      </w:tr>
      <w:tr w:rsidR="008902CE" w:rsidRPr="001C6ED2" w14:paraId="04344279" w14:textId="77777777" w:rsidTr="008902CE">
        <w:tc>
          <w:tcPr>
            <w:tcW w:w="2694" w:type="dxa"/>
          </w:tcPr>
          <w:p w14:paraId="3AACDF70"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Intimate relationships between a man and a woman work best when the man is the leader</w:t>
            </w:r>
          </w:p>
        </w:tc>
        <w:tc>
          <w:tcPr>
            <w:tcW w:w="851" w:type="dxa"/>
          </w:tcPr>
          <w:p w14:paraId="15048E0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4.52 (0.68)</w:t>
            </w:r>
          </w:p>
        </w:tc>
        <w:tc>
          <w:tcPr>
            <w:tcW w:w="992" w:type="dxa"/>
          </w:tcPr>
          <w:p w14:paraId="6AC8665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-0.06</w:t>
            </w:r>
          </w:p>
        </w:tc>
        <w:tc>
          <w:tcPr>
            <w:tcW w:w="997" w:type="dxa"/>
          </w:tcPr>
          <w:p w14:paraId="250A4D3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4.19 (1.12)</w:t>
            </w:r>
          </w:p>
        </w:tc>
        <w:tc>
          <w:tcPr>
            <w:tcW w:w="992" w:type="dxa"/>
          </w:tcPr>
          <w:p w14:paraId="17408FA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0.72</w:t>
            </w:r>
          </w:p>
        </w:tc>
        <w:tc>
          <w:tcPr>
            <w:tcW w:w="704" w:type="dxa"/>
          </w:tcPr>
          <w:p w14:paraId="22D378E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0.33</w:t>
            </w:r>
          </w:p>
        </w:tc>
        <w:tc>
          <w:tcPr>
            <w:tcW w:w="709" w:type="dxa"/>
          </w:tcPr>
          <w:p w14:paraId="25D2B04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0.86</w:t>
            </w:r>
          </w:p>
        </w:tc>
        <w:tc>
          <w:tcPr>
            <w:tcW w:w="709" w:type="dxa"/>
          </w:tcPr>
          <w:p w14:paraId="1EC0822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1.78</w:t>
            </w:r>
          </w:p>
        </w:tc>
        <w:tc>
          <w:tcPr>
            <w:tcW w:w="709" w:type="dxa"/>
          </w:tcPr>
          <w:p w14:paraId="5A4D27F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5D042CB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.090</w:t>
            </w:r>
          </w:p>
        </w:tc>
      </w:tr>
      <w:tr w:rsidR="008902CE" w:rsidRPr="001C6ED2" w14:paraId="3A8E81D6" w14:textId="77777777" w:rsidTr="008902CE">
        <w:tc>
          <w:tcPr>
            <w:tcW w:w="2694" w:type="dxa"/>
          </w:tcPr>
          <w:p w14:paraId="63E6D533"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In some circumstances violence against women is justified</w:t>
            </w:r>
          </w:p>
        </w:tc>
        <w:tc>
          <w:tcPr>
            <w:tcW w:w="851" w:type="dxa"/>
          </w:tcPr>
          <w:p w14:paraId="298DFD0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4.57 (0.98)</w:t>
            </w:r>
          </w:p>
        </w:tc>
        <w:tc>
          <w:tcPr>
            <w:tcW w:w="992" w:type="dxa"/>
          </w:tcPr>
          <w:p w14:paraId="4731379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-0.26</w:t>
            </w:r>
          </w:p>
        </w:tc>
        <w:tc>
          <w:tcPr>
            <w:tcW w:w="997" w:type="dxa"/>
          </w:tcPr>
          <w:p w14:paraId="462F206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4.38 (0.97)</w:t>
            </w:r>
          </w:p>
        </w:tc>
        <w:tc>
          <w:tcPr>
            <w:tcW w:w="992" w:type="dxa"/>
          </w:tcPr>
          <w:p w14:paraId="18FA18B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0.64</w:t>
            </w:r>
          </w:p>
        </w:tc>
        <w:tc>
          <w:tcPr>
            <w:tcW w:w="704" w:type="dxa"/>
          </w:tcPr>
          <w:p w14:paraId="4D93A29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0.19</w:t>
            </w:r>
          </w:p>
        </w:tc>
        <w:tc>
          <w:tcPr>
            <w:tcW w:w="709" w:type="dxa"/>
          </w:tcPr>
          <w:p w14:paraId="33D045F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0.98</w:t>
            </w:r>
          </w:p>
        </w:tc>
        <w:tc>
          <w:tcPr>
            <w:tcW w:w="709" w:type="dxa"/>
          </w:tcPr>
          <w:p w14:paraId="5819759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0.89</w:t>
            </w:r>
          </w:p>
        </w:tc>
        <w:tc>
          <w:tcPr>
            <w:tcW w:w="709" w:type="dxa"/>
          </w:tcPr>
          <w:p w14:paraId="63C0FFA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7E1D067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.384</w:t>
            </w:r>
          </w:p>
        </w:tc>
      </w:tr>
      <w:tr w:rsidR="008902CE" w:rsidRPr="001C6ED2" w14:paraId="03B8EFA4" w14:textId="77777777" w:rsidTr="008902CE">
        <w:tc>
          <w:tcPr>
            <w:tcW w:w="2694" w:type="dxa"/>
          </w:tcPr>
          <w:p w14:paraId="0817D0FA"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What happens between two people including a man and a woman physically fighting is none of my business</w:t>
            </w:r>
          </w:p>
        </w:tc>
        <w:tc>
          <w:tcPr>
            <w:tcW w:w="851" w:type="dxa"/>
          </w:tcPr>
          <w:p w14:paraId="14B8BF5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4.24 (0.83)</w:t>
            </w:r>
          </w:p>
        </w:tc>
        <w:tc>
          <w:tcPr>
            <w:tcW w:w="992" w:type="dxa"/>
          </w:tcPr>
          <w:p w14:paraId="0E905E9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-0.28</w:t>
            </w:r>
          </w:p>
        </w:tc>
        <w:tc>
          <w:tcPr>
            <w:tcW w:w="997" w:type="dxa"/>
          </w:tcPr>
          <w:p w14:paraId="538AA53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4.05 (0.92)</w:t>
            </w:r>
          </w:p>
        </w:tc>
        <w:tc>
          <w:tcPr>
            <w:tcW w:w="992" w:type="dxa"/>
          </w:tcPr>
          <w:p w14:paraId="08F13CA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0.66</w:t>
            </w:r>
          </w:p>
        </w:tc>
        <w:tc>
          <w:tcPr>
            <w:tcW w:w="704" w:type="dxa"/>
          </w:tcPr>
          <w:p w14:paraId="29B1587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0.19</w:t>
            </w:r>
          </w:p>
        </w:tc>
        <w:tc>
          <w:tcPr>
            <w:tcW w:w="709" w:type="dxa"/>
          </w:tcPr>
          <w:p w14:paraId="139BC01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1.03</w:t>
            </w:r>
          </w:p>
        </w:tc>
        <w:tc>
          <w:tcPr>
            <w:tcW w:w="709" w:type="dxa"/>
          </w:tcPr>
          <w:p w14:paraId="5925440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0.85</w:t>
            </w:r>
          </w:p>
        </w:tc>
        <w:tc>
          <w:tcPr>
            <w:tcW w:w="709" w:type="dxa"/>
          </w:tcPr>
          <w:p w14:paraId="05AF2B7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2C2432A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.407</w:t>
            </w:r>
          </w:p>
        </w:tc>
      </w:tr>
      <w:tr w:rsidR="008902CE" w:rsidRPr="001C6ED2" w14:paraId="20ED7197" w14:textId="77777777" w:rsidTr="008902CE">
        <w:tc>
          <w:tcPr>
            <w:tcW w:w="2694" w:type="dxa"/>
          </w:tcPr>
          <w:p w14:paraId="68CE236B"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lastRenderedPageBreak/>
              <w:t>There are a number of different ways people can take action to prevent or stop abusive behaviour towards a woman</w:t>
            </w:r>
          </w:p>
        </w:tc>
        <w:tc>
          <w:tcPr>
            <w:tcW w:w="851" w:type="dxa"/>
          </w:tcPr>
          <w:p w14:paraId="4731AC9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1.75 (1.02)</w:t>
            </w:r>
          </w:p>
        </w:tc>
        <w:tc>
          <w:tcPr>
            <w:tcW w:w="992" w:type="dxa"/>
          </w:tcPr>
          <w:p w14:paraId="57B70C3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-0.46</w:t>
            </w:r>
          </w:p>
        </w:tc>
        <w:tc>
          <w:tcPr>
            <w:tcW w:w="997" w:type="dxa"/>
          </w:tcPr>
          <w:p w14:paraId="245BD73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1.70 (0.80)</w:t>
            </w:r>
          </w:p>
        </w:tc>
        <w:tc>
          <w:tcPr>
            <w:tcW w:w="992" w:type="dxa"/>
          </w:tcPr>
          <w:p w14:paraId="725C5F4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0.56</w:t>
            </w:r>
          </w:p>
        </w:tc>
        <w:tc>
          <w:tcPr>
            <w:tcW w:w="704" w:type="dxa"/>
          </w:tcPr>
          <w:p w14:paraId="5CBF074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0.05</w:t>
            </w:r>
          </w:p>
        </w:tc>
        <w:tc>
          <w:tcPr>
            <w:tcW w:w="709" w:type="dxa"/>
          </w:tcPr>
          <w:p w14:paraId="2786C6F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1.10</w:t>
            </w:r>
          </w:p>
        </w:tc>
        <w:tc>
          <w:tcPr>
            <w:tcW w:w="709" w:type="dxa"/>
          </w:tcPr>
          <w:p w14:paraId="788CF1C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0.20</w:t>
            </w:r>
          </w:p>
        </w:tc>
        <w:tc>
          <w:tcPr>
            <w:tcW w:w="709" w:type="dxa"/>
          </w:tcPr>
          <w:p w14:paraId="522595D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tcPr>
          <w:p w14:paraId="06F2853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.841</w:t>
            </w:r>
          </w:p>
        </w:tc>
      </w:tr>
      <w:tr w:rsidR="008902CE" w:rsidRPr="001C6ED2" w14:paraId="094FB9C6" w14:textId="77777777" w:rsidTr="008902CE">
        <w:tc>
          <w:tcPr>
            <w:tcW w:w="2694" w:type="dxa"/>
          </w:tcPr>
          <w:p w14:paraId="502B62D4"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If I saw a man behaving abusively to a woman I would likely speak out or take action</w:t>
            </w:r>
          </w:p>
        </w:tc>
        <w:tc>
          <w:tcPr>
            <w:tcW w:w="851" w:type="dxa"/>
          </w:tcPr>
          <w:p w14:paraId="2B7B48F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2.05 (0.69)</w:t>
            </w:r>
          </w:p>
        </w:tc>
        <w:tc>
          <w:tcPr>
            <w:tcW w:w="992" w:type="dxa"/>
          </w:tcPr>
          <w:p w14:paraId="33AAFF6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-0.20</w:t>
            </w:r>
          </w:p>
        </w:tc>
        <w:tc>
          <w:tcPr>
            <w:tcW w:w="997" w:type="dxa"/>
          </w:tcPr>
          <w:p w14:paraId="4215CE5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1.90 (0.45)</w:t>
            </w:r>
          </w:p>
        </w:tc>
        <w:tc>
          <w:tcPr>
            <w:tcW w:w="992" w:type="dxa"/>
          </w:tcPr>
          <w:p w14:paraId="5998CB7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0.50</w:t>
            </w:r>
          </w:p>
        </w:tc>
        <w:tc>
          <w:tcPr>
            <w:tcW w:w="704" w:type="dxa"/>
          </w:tcPr>
          <w:p w14:paraId="55C2B6D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0.15</w:t>
            </w:r>
          </w:p>
        </w:tc>
        <w:tc>
          <w:tcPr>
            <w:tcW w:w="709" w:type="dxa"/>
          </w:tcPr>
          <w:p w14:paraId="29EC9CA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0.75</w:t>
            </w:r>
          </w:p>
        </w:tc>
        <w:tc>
          <w:tcPr>
            <w:tcW w:w="709" w:type="dxa"/>
          </w:tcPr>
          <w:p w14:paraId="7541E6D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0.90</w:t>
            </w:r>
          </w:p>
        </w:tc>
        <w:tc>
          <w:tcPr>
            <w:tcW w:w="709" w:type="dxa"/>
          </w:tcPr>
          <w:p w14:paraId="7C41A6D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tcPr>
          <w:p w14:paraId="7DAA4CC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.379</w:t>
            </w:r>
          </w:p>
        </w:tc>
      </w:tr>
      <w:tr w:rsidR="008902CE" w:rsidRPr="001C6ED2" w14:paraId="32622563" w14:textId="77777777" w:rsidTr="008902CE">
        <w:tc>
          <w:tcPr>
            <w:tcW w:w="2694" w:type="dxa"/>
          </w:tcPr>
          <w:p w14:paraId="529687D1"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If I saw a man using sexist language or calling women derogatory names I would likely speak out or take action</w:t>
            </w:r>
          </w:p>
        </w:tc>
        <w:tc>
          <w:tcPr>
            <w:tcW w:w="851" w:type="dxa"/>
          </w:tcPr>
          <w:p w14:paraId="73E5412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2.20 (0.52)</w:t>
            </w:r>
          </w:p>
        </w:tc>
        <w:tc>
          <w:tcPr>
            <w:tcW w:w="992" w:type="dxa"/>
          </w:tcPr>
          <w:p w14:paraId="3D025CE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-0.04</w:t>
            </w:r>
          </w:p>
        </w:tc>
        <w:tc>
          <w:tcPr>
            <w:tcW w:w="997" w:type="dxa"/>
          </w:tcPr>
          <w:p w14:paraId="1EB2BFA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1.90 (0.55)</w:t>
            </w:r>
          </w:p>
        </w:tc>
        <w:tc>
          <w:tcPr>
            <w:tcW w:w="992" w:type="dxa"/>
          </w:tcPr>
          <w:p w14:paraId="4A6ED97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0.64</w:t>
            </w:r>
          </w:p>
        </w:tc>
        <w:tc>
          <w:tcPr>
            <w:tcW w:w="704" w:type="dxa"/>
          </w:tcPr>
          <w:p w14:paraId="199A3AE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0.30</w:t>
            </w:r>
          </w:p>
        </w:tc>
        <w:tc>
          <w:tcPr>
            <w:tcW w:w="709" w:type="dxa"/>
          </w:tcPr>
          <w:p w14:paraId="4CD23CA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0.73</w:t>
            </w:r>
          </w:p>
        </w:tc>
        <w:tc>
          <w:tcPr>
            <w:tcW w:w="709" w:type="dxa"/>
          </w:tcPr>
          <w:p w14:paraId="386DCE3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1.83</w:t>
            </w:r>
          </w:p>
        </w:tc>
        <w:tc>
          <w:tcPr>
            <w:tcW w:w="709" w:type="dxa"/>
          </w:tcPr>
          <w:p w14:paraId="678D4EB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tcPr>
          <w:p w14:paraId="33111BB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.083</w:t>
            </w:r>
          </w:p>
        </w:tc>
      </w:tr>
      <w:tr w:rsidR="008902CE" w:rsidRPr="001C6ED2" w14:paraId="1469DD14" w14:textId="77777777" w:rsidTr="008902CE">
        <w:tc>
          <w:tcPr>
            <w:tcW w:w="2694" w:type="dxa"/>
          </w:tcPr>
          <w:p w14:paraId="7A4106E0"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A bystander has the potential to prevent sexual assault and sexual harassment</w:t>
            </w:r>
          </w:p>
        </w:tc>
        <w:tc>
          <w:tcPr>
            <w:tcW w:w="851" w:type="dxa"/>
          </w:tcPr>
          <w:p w14:paraId="2BB1BD4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1.70 (0.66)</w:t>
            </w:r>
          </w:p>
        </w:tc>
        <w:tc>
          <w:tcPr>
            <w:tcW w:w="992" w:type="dxa"/>
          </w:tcPr>
          <w:p w14:paraId="5CB6467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-0.09</w:t>
            </w:r>
          </w:p>
        </w:tc>
        <w:tc>
          <w:tcPr>
            <w:tcW w:w="997" w:type="dxa"/>
          </w:tcPr>
          <w:p w14:paraId="57B9697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1.45 (0.61)</w:t>
            </w:r>
          </w:p>
        </w:tc>
        <w:tc>
          <w:tcPr>
            <w:tcW w:w="992" w:type="dxa"/>
          </w:tcPr>
          <w:p w14:paraId="7F0FE33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0.59</w:t>
            </w:r>
          </w:p>
        </w:tc>
        <w:tc>
          <w:tcPr>
            <w:tcW w:w="704" w:type="dxa"/>
          </w:tcPr>
          <w:p w14:paraId="1F8C2E1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0.52</w:t>
            </w:r>
          </w:p>
        </w:tc>
        <w:tc>
          <w:tcPr>
            <w:tcW w:w="709" w:type="dxa"/>
          </w:tcPr>
          <w:p w14:paraId="5FD0E6E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0.72</w:t>
            </w:r>
          </w:p>
        </w:tc>
        <w:tc>
          <w:tcPr>
            <w:tcW w:w="709" w:type="dxa"/>
          </w:tcPr>
          <w:p w14:paraId="6C37B8E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1.56</w:t>
            </w:r>
          </w:p>
        </w:tc>
        <w:tc>
          <w:tcPr>
            <w:tcW w:w="709" w:type="dxa"/>
          </w:tcPr>
          <w:p w14:paraId="30BD9FE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tcPr>
          <w:p w14:paraId="75AD4CD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.135</w:t>
            </w:r>
          </w:p>
        </w:tc>
      </w:tr>
      <w:tr w:rsidR="008902CE" w:rsidRPr="001C6ED2" w14:paraId="7E0FA5C8" w14:textId="77777777" w:rsidTr="008902CE">
        <w:tc>
          <w:tcPr>
            <w:tcW w:w="2694" w:type="dxa"/>
          </w:tcPr>
          <w:p w14:paraId="3C52FD3E"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 xml:space="preserve">I would be willing to speak out or take action if I saw anyone behaving </w:t>
            </w:r>
            <w:r w:rsidRPr="001C6ED2">
              <w:rPr>
                <w:rFonts w:ascii="Times New Roman" w:hAnsi="Times New Roman" w:cs="Times New Roman"/>
                <w:i/>
                <w:sz w:val="24"/>
                <w:szCs w:val="24"/>
              </w:rPr>
              <w:lastRenderedPageBreak/>
              <w:t>abusively towards another</w:t>
            </w:r>
          </w:p>
        </w:tc>
        <w:tc>
          <w:tcPr>
            <w:tcW w:w="851" w:type="dxa"/>
          </w:tcPr>
          <w:p w14:paraId="56C9F71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lastRenderedPageBreak/>
              <w:t>2.11 (0.57)</w:t>
            </w:r>
          </w:p>
        </w:tc>
        <w:tc>
          <w:tcPr>
            <w:tcW w:w="992" w:type="dxa"/>
          </w:tcPr>
          <w:p w14:paraId="1D19C0D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-0.05</w:t>
            </w:r>
          </w:p>
        </w:tc>
        <w:tc>
          <w:tcPr>
            <w:tcW w:w="997" w:type="dxa"/>
          </w:tcPr>
          <w:p w14:paraId="0008DA5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1.89 (0.57)</w:t>
            </w:r>
          </w:p>
        </w:tc>
        <w:tc>
          <w:tcPr>
            <w:tcW w:w="992" w:type="dxa"/>
          </w:tcPr>
          <w:p w14:paraId="6EAE1A3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0.47</w:t>
            </w:r>
          </w:p>
        </w:tc>
        <w:tc>
          <w:tcPr>
            <w:tcW w:w="704" w:type="dxa"/>
          </w:tcPr>
          <w:p w14:paraId="282FC60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0.21</w:t>
            </w:r>
          </w:p>
        </w:tc>
        <w:tc>
          <w:tcPr>
            <w:tcW w:w="709" w:type="dxa"/>
          </w:tcPr>
          <w:p w14:paraId="4BCD0EA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0.54</w:t>
            </w:r>
          </w:p>
        </w:tc>
        <w:tc>
          <w:tcPr>
            <w:tcW w:w="709" w:type="dxa"/>
          </w:tcPr>
          <w:p w14:paraId="14B8E0A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1.71</w:t>
            </w:r>
          </w:p>
        </w:tc>
        <w:tc>
          <w:tcPr>
            <w:tcW w:w="709" w:type="dxa"/>
          </w:tcPr>
          <w:p w14:paraId="138F76C2"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18</w:t>
            </w:r>
          </w:p>
        </w:tc>
        <w:tc>
          <w:tcPr>
            <w:tcW w:w="850" w:type="dxa"/>
          </w:tcPr>
          <w:p w14:paraId="01CBAF45"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.104</w:t>
            </w:r>
          </w:p>
        </w:tc>
      </w:tr>
      <w:tr w:rsidR="008902CE" w:rsidRPr="001C6ED2" w14:paraId="51FD9125" w14:textId="77777777" w:rsidTr="008902CE">
        <w:tc>
          <w:tcPr>
            <w:tcW w:w="2694" w:type="dxa"/>
          </w:tcPr>
          <w:p w14:paraId="3957E0F2"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 would be willing to speak out or take action if I saw a friend behaving abusively towards another</w:t>
            </w:r>
          </w:p>
        </w:tc>
        <w:tc>
          <w:tcPr>
            <w:tcW w:w="851" w:type="dxa"/>
          </w:tcPr>
          <w:p w14:paraId="7B5D750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1.67 (0.58)</w:t>
            </w:r>
          </w:p>
        </w:tc>
        <w:tc>
          <w:tcPr>
            <w:tcW w:w="992" w:type="dxa"/>
          </w:tcPr>
          <w:p w14:paraId="4B60B5C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-0.15</w:t>
            </w:r>
          </w:p>
        </w:tc>
        <w:tc>
          <w:tcPr>
            <w:tcW w:w="997" w:type="dxa"/>
          </w:tcPr>
          <w:p w14:paraId="582ACB3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1.48 (0.51)</w:t>
            </w:r>
          </w:p>
        </w:tc>
        <w:tc>
          <w:tcPr>
            <w:tcW w:w="992" w:type="dxa"/>
          </w:tcPr>
          <w:p w14:paraId="7CC3E096"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0.53</w:t>
            </w:r>
          </w:p>
        </w:tc>
        <w:tc>
          <w:tcPr>
            <w:tcW w:w="704" w:type="dxa"/>
          </w:tcPr>
          <w:p w14:paraId="018BDD3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0.19</w:t>
            </w:r>
          </w:p>
        </w:tc>
        <w:tc>
          <w:tcPr>
            <w:tcW w:w="709" w:type="dxa"/>
          </w:tcPr>
          <w:p w14:paraId="6DB36C0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0.75</w:t>
            </w:r>
          </w:p>
        </w:tc>
        <w:tc>
          <w:tcPr>
            <w:tcW w:w="709" w:type="dxa"/>
          </w:tcPr>
          <w:p w14:paraId="17439CCA"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1.16</w:t>
            </w:r>
          </w:p>
        </w:tc>
        <w:tc>
          <w:tcPr>
            <w:tcW w:w="709" w:type="dxa"/>
          </w:tcPr>
          <w:p w14:paraId="17E2AD6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tcPr>
          <w:p w14:paraId="6E230ED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.258</w:t>
            </w:r>
          </w:p>
        </w:tc>
      </w:tr>
      <w:tr w:rsidR="008902CE" w:rsidRPr="001C6ED2" w14:paraId="51BDAE4B" w14:textId="77777777" w:rsidTr="008902CE">
        <w:tc>
          <w:tcPr>
            <w:tcW w:w="2694" w:type="dxa"/>
          </w:tcPr>
          <w:p w14:paraId="07B60B17"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 feel confident that I have the skills to speak out or take action if I saw anyone behaving abusively towards another</w:t>
            </w:r>
          </w:p>
        </w:tc>
        <w:tc>
          <w:tcPr>
            <w:tcW w:w="851" w:type="dxa"/>
          </w:tcPr>
          <w:p w14:paraId="6DD4323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2.45 (0.69)</w:t>
            </w:r>
          </w:p>
        </w:tc>
        <w:tc>
          <w:tcPr>
            <w:tcW w:w="992" w:type="dxa"/>
          </w:tcPr>
          <w:p w14:paraId="009859E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-0.04</w:t>
            </w:r>
          </w:p>
        </w:tc>
        <w:tc>
          <w:tcPr>
            <w:tcW w:w="997" w:type="dxa"/>
          </w:tcPr>
          <w:p w14:paraId="6FBDC39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2.05 (0.76)</w:t>
            </w:r>
          </w:p>
        </w:tc>
        <w:tc>
          <w:tcPr>
            <w:tcW w:w="992" w:type="dxa"/>
          </w:tcPr>
          <w:p w14:paraId="5E064FE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0.84</w:t>
            </w:r>
          </w:p>
        </w:tc>
        <w:tc>
          <w:tcPr>
            <w:tcW w:w="704" w:type="dxa"/>
          </w:tcPr>
          <w:p w14:paraId="3335201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0.40</w:t>
            </w:r>
          </w:p>
        </w:tc>
        <w:tc>
          <w:tcPr>
            <w:tcW w:w="709" w:type="dxa"/>
          </w:tcPr>
          <w:p w14:paraId="181C3EB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0.94</w:t>
            </w:r>
          </w:p>
        </w:tc>
        <w:tc>
          <w:tcPr>
            <w:tcW w:w="709" w:type="dxa"/>
          </w:tcPr>
          <w:p w14:paraId="0E9F973B"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1.90</w:t>
            </w:r>
          </w:p>
        </w:tc>
        <w:tc>
          <w:tcPr>
            <w:tcW w:w="709" w:type="dxa"/>
          </w:tcPr>
          <w:p w14:paraId="1B79594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tcPr>
          <w:p w14:paraId="1961A32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.072</w:t>
            </w:r>
          </w:p>
        </w:tc>
      </w:tr>
      <w:tr w:rsidR="008902CE" w:rsidRPr="001C6ED2" w14:paraId="297CEE9B" w14:textId="77777777" w:rsidTr="008902CE">
        <w:tc>
          <w:tcPr>
            <w:tcW w:w="2694" w:type="dxa"/>
            <w:shd w:val="clear" w:color="auto" w:fill="E2EFD9" w:themeFill="accent6" w:themeFillTint="33"/>
          </w:tcPr>
          <w:p w14:paraId="74D44EE1"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 have a good understanding of the non-physical types of men’s violence against women</w:t>
            </w:r>
          </w:p>
        </w:tc>
        <w:tc>
          <w:tcPr>
            <w:tcW w:w="851" w:type="dxa"/>
            <w:shd w:val="clear" w:color="auto" w:fill="E2EFD9" w:themeFill="accent6" w:themeFillTint="33"/>
          </w:tcPr>
          <w:p w14:paraId="0FE31390"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2.57 (0.87)</w:t>
            </w:r>
          </w:p>
        </w:tc>
        <w:tc>
          <w:tcPr>
            <w:tcW w:w="992" w:type="dxa"/>
            <w:shd w:val="clear" w:color="auto" w:fill="E2EFD9" w:themeFill="accent6" w:themeFillTint="33"/>
          </w:tcPr>
          <w:p w14:paraId="15723EA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0.45</w:t>
            </w:r>
          </w:p>
        </w:tc>
        <w:tc>
          <w:tcPr>
            <w:tcW w:w="997" w:type="dxa"/>
            <w:shd w:val="clear" w:color="auto" w:fill="E2EFD9" w:themeFill="accent6" w:themeFillTint="33"/>
          </w:tcPr>
          <w:p w14:paraId="5ADB31A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1.67 (0.66)</w:t>
            </w:r>
          </w:p>
        </w:tc>
        <w:tc>
          <w:tcPr>
            <w:tcW w:w="992" w:type="dxa"/>
            <w:shd w:val="clear" w:color="auto" w:fill="E2EFD9" w:themeFill="accent6" w:themeFillTint="33"/>
          </w:tcPr>
          <w:p w14:paraId="260C1C4C"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1.36</w:t>
            </w:r>
          </w:p>
        </w:tc>
        <w:tc>
          <w:tcPr>
            <w:tcW w:w="704" w:type="dxa"/>
            <w:shd w:val="clear" w:color="auto" w:fill="E2EFD9" w:themeFill="accent6" w:themeFillTint="33"/>
          </w:tcPr>
          <w:p w14:paraId="39A6608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0.91</w:t>
            </w:r>
          </w:p>
        </w:tc>
        <w:tc>
          <w:tcPr>
            <w:tcW w:w="709" w:type="dxa"/>
            <w:shd w:val="clear" w:color="auto" w:fill="E2EFD9" w:themeFill="accent6" w:themeFillTint="33"/>
          </w:tcPr>
          <w:p w14:paraId="3ED221D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1.00</w:t>
            </w:r>
          </w:p>
        </w:tc>
        <w:tc>
          <w:tcPr>
            <w:tcW w:w="709" w:type="dxa"/>
            <w:shd w:val="clear" w:color="auto" w:fill="E2EFD9" w:themeFill="accent6" w:themeFillTint="33"/>
          </w:tcPr>
          <w:p w14:paraId="1E69062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4.17</w:t>
            </w:r>
          </w:p>
        </w:tc>
        <w:tc>
          <w:tcPr>
            <w:tcW w:w="709" w:type="dxa"/>
            <w:shd w:val="clear" w:color="auto" w:fill="E2EFD9" w:themeFill="accent6" w:themeFillTint="33"/>
          </w:tcPr>
          <w:p w14:paraId="3E1EDAB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shd w:val="clear" w:color="auto" w:fill="E2EFD9" w:themeFill="accent6" w:themeFillTint="33"/>
          </w:tcPr>
          <w:p w14:paraId="40B98DAD"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&lt;.001</w:t>
            </w:r>
          </w:p>
        </w:tc>
      </w:tr>
      <w:tr w:rsidR="008902CE" w:rsidRPr="001C6ED2" w14:paraId="2C0AC39F" w14:textId="77777777" w:rsidTr="008902CE">
        <w:tc>
          <w:tcPr>
            <w:tcW w:w="2694" w:type="dxa"/>
            <w:shd w:val="clear" w:color="auto" w:fill="E2EFD9" w:themeFill="accent6" w:themeFillTint="33"/>
          </w:tcPr>
          <w:p w14:paraId="38DA7219"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t>I am confident to explain the types of men’s non-physical violence against women</w:t>
            </w:r>
          </w:p>
        </w:tc>
        <w:tc>
          <w:tcPr>
            <w:tcW w:w="851" w:type="dxa"/>
            <w:shd w:val="clear" w:color="auto" w:fill="E2EFD9" w:themeFill="accent6" w:themeFillTint="33"/>
          </w:tcPr>
          <w:p w14:paraId="2F57EEF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2.86 (0.79)</w:t>
            </w:r>
          </w:p>
        </w:tc>
        <w:tc>
          <w:tcPr>
            <w:tcW w:w="992" w:type="dxa"/>
            <w:shd w:val="clear" w:color="auto" w:fill="E2EFD9" w:themeFill="accent6" w:themeFillTint="33"/>
          </w:tcPr>
          <w:p w14:paraId="5B784BC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0.74</w:t>
            </w:r>
          </w:p>
        </w:tc>
        <w:tc>
          <w:tcPr>
            <w:tcW w:w="997" w:type="dxa"/>
            <w:shd w:val="clear" w:color="auto" w:fill="E2EFD9" w:themeFill="accent6" w:themeFillTint="33"/>
          </w:tcPr>
          <w:p w14:paraId="31010D4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1.67 (0.66)</w:t>
            </w:r>
          </w:p>
        </w:tc>
        <w:tc>
          <w:tcPr>
            <w:tcW w:w="992" w:type="dxa"/>
            <w:shd w:val="clear" w:color="auto" w:fill="E2EFD9" w:themeFill="accent6" w:themeFillTint="33"/>
          </w:tcPr>
          <w:p w14:paraId="1066544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1.64</w:t>
            </w:r>
          </w:p>
        </w:tc>
        <w:tc>
          <w:tcPr>
            <w:tcW w:w="704" w:type="dxa"/>
            <w:shd w:val="clear" w:color="auto" w:fill="E2EFD9" w:themeFill="accent6" w:themeFillTint="33"/>
          </w:tcPr>
          <w:p w14:paraId="40BBDD3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1.19</w:t>
            </w:r>
          </w:p>
        </w:tc>
        <w:tc>
          <w:tcPr>
            <w:tcW w:w="709" w:type="dxa"/>
            <w:shd w:val="clear" w:color="auto" w:fill="E2EFD9" w:themeFill="accent6" w:themeFillTint="33"/>
          </w:tcPr>
          <w:p w14:paraId="02227461"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0.98</w:t>
            </w:r>
          </w:p>
        </w:tc>
        <w:tc>
          <w:tcPr>
            <w:tcW w:w="709" w:type="dxa"/>
            <w:shd w:val="clear" w:color="auto" w:fill="E2EFD9" w:themeFill="accent6" w:themeFillTint="33"/>
          </w:tcPr>
          <w:p w14:paraId="7ED7683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5.56</w:t>
            </w:r>
          </w:p>
        </w:tc>
        <w:tc>
          <w:tcPr>
            <w:tcW w:w="709" w:type="dxa"/>
            <w:shd w:val="clear" w:color="auto" w:fill="E2EFD9" w:themeFill="accent6" w:themeFillTint="33"/>
          </w:tcPr>
          <w:p w14:paraId="28C5913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20</w:t>
            </w:r>
          </w:p>
        </w:tc>
        <w:tc>
          <w:tcPr>
            <w:tcW w:w="850" w:type="dxa"/>
            <w:shd w:val="clear" w:color="auto" w:fill="E2EFD9" w:themeFill="accent6" w:themeFillTint="33"/>
          </w:tcPr>
          <w:p w14:paraId="3E610BB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&lt;.001</w:t>
            </w:r>
          </w:p>
        </w:tc>
      </w:tr>
      <w:tr w:rsidR="008902CE" w:rsidRPr="001C6ED2" w14:paraId="6FC515E1" w14:textId="77777777" w:rsidTr="008902CE">
        <w:tc>
          <w:tcPr>
            <w:tcW w:w="2694" w:type="dxa"/>
          </w:tcPr>
          <w:p w14:paraId="33FF6C53" w14:textId="77777777" w:rsidR="005333E7" w:rsidRPr="001C6ED2" w:rsidRDefault="005333E7" w:rsidP="00D82351">
            <w:pPr>
              <w:spacing w:line="480" w:lineRule="auto"/>
              <w:jc w:val="both"/>
              <w:rPr>
                <w:rFonts w:ascii="Times New Roman" w:hAnsi="Times New Roman" w:cs="Times New Roman"/>
                <w:i/>
                <w:sz w:val="24"/>
                <w:szCs w:val="24"/>
              </w:rPr>
            </w:pPr>
            <w:r w:rsidRPr="001C6ED2">
              <w:rPr>
                <w:rFonts w:ascii="Times New Roman" w:hAnsi="Times New Roman" w:cs="Times New Roman"/>
                <w:i/>
                <w:sz w:val="24"/>
                <w:szCs w:val="24"/>
              </w:rPr>
              <w:lastRenderedPageBreak/>
              <w:t>I believe men’s violence against women is preventable</w:t>
            </w:r>
          </w:p>
        </w:tc>
        <w:tc>
          <w:tcPr>
            <w:tcW w:w="851" w:type="dxa"/>
          </w:tcPr>
          <w:p w14:paraId="68EB8384"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1.70 (0.47)</w:t>
            </w:r>
          </w:p>
        </w:tc>
        <w:tc>
          <w:tcPr>
            <w:tcW w:w="992" w:type="dxa"/>
          </w:tcPr>
          <w:p w14:paraId="2E215737"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-0.42</w:t>
            </w:r>
          </w:p>
        </w:tc>
        <w:tc>
          <w:tcPr>
            <w:tcW w:w="997" w:type="dxa"/>
          </w:tcPr>
          <w:p w14:paraId="501BA0E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1.65 (0.99)</w:t>
            </w:r>
          </w:p>
        </w:tc>
        <w:tc>
          <w:tcPr>
            <w:tcW w:w="992" w:type="dxa"/>
          </w:tcPr>
          <w:p w14:paraId="4EF8F2DF"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0.52</w:t>
            </w:r>
          </w:p>
        </w:tc>
        <w:tc>
          <w:tcPr>
            <w:tcW w:w="704" w:type="dxa"/>
          </w:tcPr>
          <w:p w14:paraId="3F8A21E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0.50</w:t>
            </w:r>
          </w:p>
        </w:tc>
        <w:tc>
          <w:tcPr>
            <w:tcW w:w="709" w:type="dxa"/>
          </w:tcPr>
          <w:p w14:paraId="3142E93E"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1.00</w:t>
            </w:r>
          </w:p>
        </w:tc>
        <w:tc>
          <w:tcPr>
            <w:tcW w:w="709" w:type="dxa"/>
          </w:tcPr>
          <w:p w14:paraId="6EFAB8F3"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0.22</w:t>
            </w:r>
          </w:p>
        </w:tc>
        <w:tc>
          <w:tcPr>
            <w:tcW w:w="709" w:type="dxa"/>
          </w:tcPr>
          <w:p w14:paraId="239642C8"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19</w:t>
            </w:r>
          </w:p>
        </w:tc>
        <w:tc>
          <w:tcPr>
            <w:tcW w:w="850" w:type="dxa"/>
          </w:tcPr>
          <w:p w14:paraId="568CB9E9" w14:textId="77777777" w:rsidR="005333E7" w:rsidRPr="001C6ED2" w:rsidRDefault="005333E7" w:rsidP="00D82351">
            <w:pPr>
              <w:spacing w:line="480" w:lineRule="auto"/>
              <w:jc w:val="both"/>
              <w:rPr>
                <w:rFonts w:ascii="Times New Roman" w:hAnsi="Times New Roman" w:cs="Times New Roman"/>
                <w:sz w:val="24"/>
                <w:szCs w:val="24"/>
              </w:rPr>
            </w:pPr>
            <w:r w:rsidRPr="001C6ED2">
              <w:rPr>
                <w:rFonts w:ascii="Times New Roman" w:hAnsi="Times New Roman" w:cs="Times New Roman"/>
                <w:sz w:val="24"/>
                <w:szCs w:val="24"/>
              </w:rPr>
              <w:t>.825</w:t>
            </w:r>
          </w:p>
        </w:tc>
      </w:tr>
    </w:tbl>
    <w:p w14:paraId="76E54AB4" w14:textId="77777777" w:rsidR="005333E7" w:rsidRPr="001C6ED2" w:rsidRDefault="005333E7" w:rsidP="00D82351">
      <w:pPr>
        <w:spacing w:line="480" w:lineRule="auto"/>
        <w:rPr>
          <w:rFonts w:ascii="Times New Roman" w:hAnsi="Times New Roman" w:cs="Times New Roman"/>
          <w:sz w:val="24"/>
          <w:szCs w:val="24"/>
        </w:rPr>
      </w:pPr>
    </w:p>
    <w:p w14:paraId="43725860" w14:textId="77777777" w:rsidR="00EB0A59" w:rsidRPr="001C6ED2" w:rsidRDefault="00EB0A59" w:rsidP="00D82351">
      <w:pPr>
        <w:spacing w:line="480" w:lineRule="auto"/>
        <w:jc w:val="both"/>
        <w:rPr>
          <w:rFonts w:ascii="Times New Roman" w:hAnsi="Times New Roman" w:cs="Times New Roman"/>
          <w:sz w:val="24"/>
          <w:szCs w:val="24"/>
        </w:rPr>
      </w:pPr>
    </w:p>
    <w:p w14:paraId="1B0D74FB" w14:textId="555EF512" w:rsidR="00EB0A59" w:rsidRPr="001C6ED2" w:rsidRDefault="00EB0A59" w:rsidP="00D82351">
      <w:pPr>
        <w:spacing w:line="480" w:lineRule="auto"/>
        <w:jc w:val="both"/>
        <w:rPr>
          <w:rFonts w:ascii="Times New Roman" w:hAnsi="Times New Roman" w:cs="Times New Roman"/>
          <w:sz w:val="24"/>
          <w:szCs w:val="24"/>
        </w:rPr>
      </w:pPr>
    </w:p>
    <w:p w14:paraId="36EC9D1D" w14:textId="77777777" w:rsidR="00EB0A59" w:rsidRPr="001C6ED2" w:rsidRDefault="00EB0A59" w:rsidP="00D82351">
      <w:pPr>
        <w:spacing w:line="480" w:lineRule="auto"/>
        <w:jc w:val="both"/>
        <w:rPr>
          <w:rFonts w:ascii="Times New Roman" w:hAnsi="Times New Roman" w:cs="Times New Roman"/>
          <w:sz w:val="24"/>
          <w:szCs w:val="24"/>
        </w:rPr>
      </w:pPr>
    </w:p>
    <w:p w14:paraId="7E59C010" w14:textId="77777777" w:rsidR="00C34E51" w:rsidRPr="001C6ED2" w:rsidRDefault="00C34E51" w:rsidP="00D82351">
      <w:pPr>
        <w:widowControl w:val="0"/>
        <w:autoSpaceDE w:val="0"/>
        <w:autoSpaceDN w:val="0"/>
        <w:adjustRightInd w:val="0"/>
        <w:spacing w:line="480" w:lineRule="auto"/>
        <w:jc w:val="both"/>
        <w:rPr>
          <w:rFonts w:ascii="Times New Roman" w:hAnsi="Times New Roman" w:cs="Times New Roman"/>
          <w:b/>
          <w:i/>
          <w:sz w:val="24"/>
          <w:szCs w:val="24"/>
          <w:shd w:val="clear" w:color="auto" w:fill="FFFFFF"/>
        </w:rPr>
      </w:pPr>
      <w:r w:rsidRPr="001C6ED2">
        <w:rPr>
          <w:rFonts w:ascii="Times New Roman" w:hAnsi="Times New Roman" w:cs="Times New Roman"/>
          <w:b/>
          <w:i/>
          <w:sz w:val="24"/>
          <w:szCs w:val="24"/>
          <w:shd w:val="clear" w:color="auto" w:fill="FFFFFF"/>
        </w:rPr>
        <w:t>Funding</w:t>
      </w:r>
    </w:p>
    <w:p w14:paraId="542A178E" w14:textId="77777777" w:rsidR="00C34E51" w:rsidRPr="001C6ED2" w:rsidRDefault="00C34E51" w:rsidP="00D82351">
      <w:pPr>
        <w:shd w:val="clear" w:color="auto" w:fill="FFFFFF"/>
        <w:spacing w:before="240" w:after="240" w:line="480" w:lineRule="auto"/>
        <w:jc w:val="both"/>
        <w:rPr>
          <w:rFonts w:ascii="Times New Roman" w:eastAsia="Times New Roman" w:hAnsi="Times New Roman" w:cs="Times New Roman"/>
          <w:sz w:val="24"/>
          <w:szCs w:val="24"/>
          <w:lang w:eastAsia="en-AU"/>
        </w:rPr>
      </w:pPr>
      <w:r w:rsidRPr="001C6ED2">
        <w:rPr>
          <w:rFonts w:ascii="Times New Roman" w:eastAsia="Times New Roman" w:hAnsi="Times New Roman" w:cs="Times New Roman"/>
          <w:sz w:val="24"/>
          <w:szCs w:val="24"/>
          <w:lang w:eastAsia="en-AU"/>
        </w:rPr>
        <w:t xml:space="preserve">This research was supported by an </w:t>
      </w:r>
      <w:r w:rsidRPr="001C6ED2">
        <w:rPr>
          <w:rFonts w:ascii="Times New Roman" w:hAnsi="Times New Roman" w:cs="Times New Roman"/>
          <w:sz w:val="24"/>
          <w:szCs w:val="24"/>
          <w:lang w:val="en-US"/>
        </w:rPr>
        <w:t>ANZHAPE Research Grant in 2019.</w:t>
      </w:r>
    </w:p>
    <w:p w14:paraId="173FB046" w14:textId="77777777" w:rsidR="00EB0A59" w:rsidRPr="001C6ED2" w:rsidRDefault="00EB0A59" w:rsidP="00D82351">
      <w:pPr>
        <w:shd w:val="clear" w:color="auto" w:fill="FFFFFF"/>
        <w:spacing w:before="240" w:after="240" w:line="480" w:lineRule="auto"/>
        <w:jc w:val="both"/>
        <w:rPr>
          <w:rFonts w:ascii="Times New Roman" w:hAnsi="Times New Roman" w:cs="Times New Roman"/>
          <w:b/>
          <w:i/>
          <w:sz w:val="24"/>
          <w:szCs w:val="24"/>
          <w:lang w:val="en-US"/>
        </w:rPr>
      </w:pPr>
      <w:r w:rsidRPr="001C6ED2">
        <w:rPr>
          <w:rFonts w:ascii="Times New Roman" w:hAnsi="Times New Roman" w:cs="Times New Roman"/>
          <w:b/>
          <w:i/>
          <w:sz w:val="24"/>
          <w:szCs w:val="24"/>
          <w:lang w:val="en-US"/>
        </w:rPr>
        <w:t>Conflicts of Interest</w:t>
      </w:r>
    </w:p>
    <w:p w14:paraId="015A2E79" w14:textId="75D3E1EE" w:rsidR="00EB0A59" w:rsidRPr="001C6ED2" w:rsidRDefault="00D5672A" w:rsidP="00D82351">
      <w:pPr>
        <w:shd w:val="clear" w:color="auto" w:fill="FFFFFF"/>
        <w:spacing w:before="240" w:after="240" w:line="480" w:lineRule="auto"/>
        <w:jc w:val="both"/>
        <w:rPr>
          <w:rFonts w:ascii="Times New Roman" w:eastAsia="Times New Roman" w:hAnsi="Times New Roman" w:cs="Times New Roman"/>
          <w:sz w:val="24"/>
          <w:szCs w:val="24"/>
          <w:lang w:eastAsia="en-AU"/>
        </w:rPr>
      </w:pPr>
      <w:r w:rsidRPr="001C6ED2">
        <w:rPr>
          <w:rFonts w:ascii="Times New Roman" w:hAnsi="Times New Roman" w:cs="Times New Roman"/>
          <w:sz w:val="24"/>
          <w:szCs w:val="24"/>
          <w:lang w:val="en-US"/>
        </w:rPr>
        <w:t>N</w:t>
      </w:r>
      <w:r w:rsidR="00EB0A59" w:rsidRPr="001C6ED2">
        <w:rPr>
          <w:rFonts w:ascii="Times New Roman" w:hAnsi="Times New Roman" w:cs="Times New Roman"/>
          <w:sz w:val="24"/>
          <w:szCs w:val="24"/>
          <w:lang w:val="en-US"/>
        </w:rPr>
        <w:t>o conflicts of interest</w:t>
      </w:r>
      <w:r w:rsidRPr="001C6ED2">
        <w:rPr>
          <w:rFonts w:ascii="Times New Roman" w:hAnsi="Times New Roman" w:cs="Times New Roman"/>
          <w:sz w:val="24"/>
          <w:szCs w:val="24"/>
          <w:lang w:val="en-US"/>
        </w:rPr>
        <w:t xml:space="preserve"> exist.</w:t>
      </w:r>
    </w:p>
    <w:p w14:paraId="73610404" w14:textId="77777777" w:rsidR="00EB0A59" w:rsidRPr="001C6ED2" w:rsidRDefault="00EB0A59" w:rsidP="00D82351">
      <w:pPr>
        <w:shd w:val="clear" w:color="auto" w:fill="FFFFFF"/>
        <w:spacing w:before="240" w:after="240" w:line="480" w:lineRule="auto"/>
        <w:jc w:val="both"/>
        <w:rPr>
          <w:rFonts w:ascii="Times New Roman" w:eastAsia="Times New Roman" w:hAnsi="Times New Roman" w:cs="Times New Roman"/>
          <w:b/>
          <w:bCs/>
          <w:i/>
          <w:sz w:val="24"/>
          <w:szCs w:val="24"/>
          <w:lang w:eastAsia="en-AU"/>
        </w:rPr>
      </w:pPr>
    </w:p>
    <w:p w14:paraId="6DD6723B" w14:textId="1F329A95" w:rsidR="00C34E51" w:rsidRPr="001C6ED2" w:rsidRDefault="00C34E51" w:rsidP="00D82351">
      <w:pPr>
        <w:shd w:val="clear" w:color="auto" w:fill="FFFFFF"/>
        <w:spacing w:before="240" w:after="240" w:line="480" w:lineRule="auto"/>
        <w:jc w:val="both"/>
        <w:rPr>
          <w:rFonts w:ascii="Times New Roman" w:eastAsia="Times New Roman" w:hAnsi="Times New Roman" w:cs="Times New Roman"/>
          <w:b/>
          <w:bCs/>
          <w:i/>
          <w:sz w:val="24"/>
          <w:szCs w:val="24"/>
          <w:lang w:eastAsia="en-AU"/>
        </w:rPr>
      </w:pPr>
      <w:r w:rsidRPr="001C6ED2">
        <w:rPr>
          <w:rFonts w:ascii="Times New Roman" w:eastAsia="Times New Roman" w:hAnsi="Times New Roman" w:cs="Times New Roman"/>
          <w:b/>
          <w:bCs/>
          <w:i/>
          <w:sz w:val="24"/>
          <w:szCs w:val="24"/>
          <w:lang w:eastAsia="en-AU"/>
        </w:rPr>
        <w:t>Acknowledgements</w:t>
      </w:r>
    </w:p>
    <w:p w14:paraId="56E944DB" w14:textId="77777777" w:rsidR="00C34E51" w:rsidRPr="001C6ED2" w:rsidRDefault="00C34E51" w:rsidP="00D82351">
      <w:pPr>
        <w:pStyle w:val="font7"/>
        <w:tabs>
          <w:tab w:val="left" w:pos="426"/>
        </w:tabs>
        <w:spacing w:line="480" w:lineRule="auto"/>
        <w:jc w:val="both"/>
        <w:rPr>
          <w:lang w:val="en"/>
        </w:rPr>
      </w:pPr>
      <w:r w:rsidRPr="001C6ED2">
        <w:rPr>
          <w:lang w:val="en"/>
        </w:rPr>
        <w:t xml:space="preserve">Thank you to </w:t>
      </w:r>
      <w:r w:rsidR="00CD5C96" w:rsidRPr="001C6ED2">
        <w:rPr>
          <w:lang w:val="en"/>
        </w:rPr>
        <w:t xml:space="preserve">our </w:t>
      </w:r>
      <w:r w:rsidRPr="001C6ED2">
        <w:rPr>
          <w:lang w:val="en"/>
        </w:rPr>
        <w:t xml:space="preserve">gender based violence expert </w:t>
      </w:r>
      <w:r w:rsidR="00CD5C96" w:rsidRPr="001C6ED2">
        <w:rPr>
          <w:lang w:val="en"/>
        </w:rPr>
        <w:t xml:space="preserve">for </w:t>
      </w:r>
      <w:r w:rsidRPr="001C6ED2">
        <w:rPr>
          <w:lang w:val="en"/>
        </w:rPr>
        <w:t>developing and delivering the workshops.</w:t>
      </w:r>
    </w:p>
    <w:p w14:paraId="4E03767A" w14:textId="77777777" w:rsidR="00BC05DB" w:rsidRPr="001C6ED2" w:rsidRDefault="00BC05DB" w:rsidP="00D82351">
      <w:pPr>
        <w:spacing w:line="480" w:lineRule="auto"/>
        <w:jc w:val="both"/>
        <w:rPr>
          <w:rFonts w:ascii="Times New Roman" w:hAnsi="Times New Roman" w:cs="Times New Roman"/>
          <w:sz w:val="24"/>
          <w:szCs w:val="24"/>
        </w:rPr>
      </w:pPr>
    </w:p>
    <w:sectPr w:rsidR="00BC05DB" w:rsidRPr="001C6ED2">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AEAA" w14:textId="77777777" w:rsidR="009036B2" w:rsidRDefault="009036B2">
      <w:pPr>
        <w:spacing w:after="0" w:line="240" w:lineRule="auto"/>
      </w:pPr>
      <w:r>
        <w:separator/>
      </w:r>
    </w:p>
  </w:endnote>
  <w:endnote w:type="continuationSeparator" w:id="0">
    <w:p w14:paraId="0A377EF9" w14:textId="77777777" w:rsidR="009036B2" w:rsidRDefault="009036B2">
      <w:pPr>
        <w:spacing w:after="0" w:line="240" w:lineRule="auto"/>
      </w:pPr>
      <w:r>
        <w:continuationSeparator/>
      </w:r>
    </w:p>
  </w:endnote>
  <w:endnote w:type="continuationNotice" w:id="1">
    <w:p w14:paraId="67013788" w14:textId="77777777" w:rsidR="009036B2" w:rsidRDefault="00903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66723"/>
      <w:docPartObj>
        <w:docPartGallery w:val="Page Numbers (Bottom of Page)"/>
        <w:docPartUnique/>
      </w:docPartObj>
    </w:sdtPr>
    <w:sdtEndPr>
      <w:rPr>
        <w:noProof/>
      </w:rPr>
    </w:sdtEndPr>
    <w:sdtContent>
      <w:p w14:paraId="1B4202DF" w14:textId="67E3033D" w:rsidR="009036B2" w:rsidRPr="00015D06" w:rsidRDefault="009036B2">
        <w:pPr>
          <w:pStyle w:val="Footer"/>
          <w:jc w:val="right"/>
        </w:pPr>
        <w:r>
          <w:tab/>
        </w:r>
        <w:r>
          <w:tab/>
          <w:t xml:space="preserve"> </w:t>
        </w:r>
        <w:r w:rsidRPr="00015D06">
          <w:fldChar w:fldCharType="begin"/>
        </w:r>
        <w:r w:rsidRPr="00015D06">
          <w:instrText xml:space="preserve"> PAGE   \* MERGEFORMAT </w:instrText>
        </w:r>
        <w:r w:rsidRPr="00015D06">
          <w:fldChar w:fldCharType="separate"/>
        </w:r>
        <w:r w:rsidR="00E42291">
          <w:rPr>
            <w:noProof/>
          </w:rPr>
          <w:t>1</w:t>
        </w:r>
        <w:r w:rsidRPr="00015D06">
          <w:rPr>
            <w:noProof/>
          </w:rPr>
          <w:fldChar w:fldCharType="end"/>
        </w:r>
      </w:p>
    </w:sdtContent>
  </w:sdt>
  <w:p w14:paraId="4E74DD95" w14:textId="77777777" w:rsidR="009036B2" w:rsidRDefault="0090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4F5E4" w14:textId="77777777" w:rsidR="009036B2" w:rsidRDefault="009036B2">
      <w:pPr>
        <w:spacing w:after="0" w:line="240" w:lineRule="auto"/>
      </w:pPr>
      <w:r>
        <w:separator/>
      </w:r>
    </w:p>
  </w:footnote>
  <w:footnote w:type="continuationSeparator" w:id="0">
    <w:p w14:paraId="5FA8471E" w14:textId="77777777" w:rsidR="009036B2" w:rsidRDefault="009036B2">
      <w:pPr>
        <w:spacing w:after="0" w:line="240" w:lineRule="auto"/>
      </w:pPr>
      <w:r>
        <w:continuationSeparator/>
      </w:r>
    </w:p>
  </w:footnote>
  <w:footnote w:type="continuationNotice" w:id="1">
    <w:p w14:paraId="572FF761" w14:textId="77777777" w:rsidR="009036B2" w:rsidRDefault="00903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0F9D" w14:textId="2B548E62" w:rsidR="009036B2" w:rsidRPr="002234C4" w:rsidRDefault="009036B2">
    <w:pPr>
      <w:pStyle w:val="Header"/>
      <w:rPr>
        <w:sz w:val="20"/>
        <w:szCs w:val="20"/>
      </w:rPr>
    </w:pPr>
    <w:r w:rsidRPr="002234C4">
      <w:rPr>
        <w:rFonts w:ascii="Times New Roman" w:hAnsi="Times New Roman" w:cs="Times New Roman"/>
        <w:sz w:val="20"/>
        <w:szCs w:val="20"/>
      </w:rPr>
      <w:t xml:space="preserve">Education about </w:t>
    </w:r>
    <w:r w:rsidRPr="002234C4">
      <w:rPr>
        <w:rFonts w:ascii="Times New Roman" w:hAnsi="Times New Roman" w:cs="Times New Roman"/>
        <w:sz w:val="20"/>
        <w:szCs w:val="20"/>
        <w:lang w:val="en"/>
      </w:rPr>
      <w:t>gender-based violence</w:t>
    </w:r>
  </w:p>
  <w:p w14:paraId="35400C20" w14:textId="53AA598E" w:rsidR="009036B2" w:rsidRDefault="009036B2" w:rsidP="008357AD">
    <w:pPr>
      <w:tabs>
        <w:tab w:val="left" w:pos="426"/>
      </w:tabs>
      <w:spacing w:line="48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D988A0"/>
    <w:multiLevelType w:val="hybridMultilevel"/>
    <w:tmpl w:val="D1A847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876E5"/>
    <w:multiLevelType w:val="hybridMultilevel"/>
    <w:tmpl w:val="F8EC3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0232F"/>
    <w:multiLevelType w:val="multilevel"/>
    <w:tmpl w:val="F36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C3CF3"/>
    <w:multiLevelType w:val="hybridMultilevel"/>
    <w:tmpl w:val="3C946B70"/>
    <w:lvl w:ilvl="0" w:tplc="14B4985E">
      <w:start w:val="6"/>
      <w:numFmt w:val="decimal"/>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A368A"/>
    <w:multiLevelType w:val="hybridMultilevel"/>
    <w:tmpl w:val="327E7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0292C"/>
    <w:multiLevelType w:val="hybridMultilevel"/>
    <w:tmpl w:val="87BE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F01F7"/>
    <w:multiLevelType w:val="multilevel"/>
    <w:tmpl w:val="0894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651BC"/>
    <w:multiLevelType w:val="multilevel"/>
    <w:tmpl w:val="C9B6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F1587"/>
    <w:multiLevelType w:val="multilevel"/>
    <w:tmpl w:val="2614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17689"/>
    <w:multiLevelType w:val="hybridMultilevel"/>
    <w:tmpl w:val="4D24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A11B6"/>
    <w:multiLevelType w:val="multilevel"/>
    <w:tmpl w:val="612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21BBB"/>
    <w:multiLevelType w:val="hybridMultilevel"/>
    <w:tmpl w:val="1A2C6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866138"/>
    <w:multiLevelType w:val="multilevel"/>
    <w:tmpl w:val="CB50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26757"/>
    <w:multiLevelType w:val="hybridMultilevel"/>
    <w:tmpl w:val="E9AC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EB4689"/>
    <w:multiLevelType w:val="multilevel"/>
    <w:tmpl w:val="7BAE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122B9"/>
    <w:multiLevelType w:val="hybridMultilevel"/>
    <w:tmpl w:val="B210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703A3"/>
    <w:multiLevelType w:val="multilevel"/>
    <w:tmpl w:val="8C9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779FA"/>
    <w:multiLevelType w:val="multilevel"/>
    <w:tmpl w:val="85E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E28E0"/>
    <w:multiLevelType w:val="multilevel"/>
    <w:tmpl w:val="A654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8D1FEE"/>
    <w:multiLevelType w:val="hybridMultilevel"/>
    <w:tmpl w:val="39E450D6"/>
    <w:lvl w:ilvl="0" w:tplc="7DC68E48">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A10C08"/>
    <w:multiLevelType w:val="hybridMultilevel"/>
    <w:tmpl w:val="0BA8939A"/>
    <w:lvl w:ilvl="0" w:tplc="D256E14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12450"/>
    <w:multiLevelType w:val="hybridMultilevel"/>
    <w:tmpl w:val="7DAEF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291EF4"/>
    <w:multiLevelType w:val="hybridMultilevel"/>
    <w:tmpl w:val="60728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02FAE"/>
    <w:multiLevelType w:val="multilevel"/>
    <w:tmpl w:val="A472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5467B"/>
    <w:multiLevelType w:val="hybridMultilevel"/>
    <w:tmpl w:val="1D22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C1F3C"/>
    <w:multiLevelType w:val="multilevel"/>
    <w:tmpl w:val="EFDA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767A5"/>
    <w:multiLevelType w:val="hybridMultilevel"/>
    <w:tmpl w:val="C978A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AC1B10"/>
    <w:multiLevelType w:val="multilevel"/>
    <w:tmpl w:val="F9F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E27B6"/>
    <w:multiLevelType w:val="hybridMultilevel"/>
    <w:tmpl w:val="5150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D204B"/>
    <w:multiLevelType w:val="hybridMultilevel"/>
    <w:tmpl w:val="1A34A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E1EB2"/>
    <w:multiLevelType w:val="hybridMultilevel"/>
    <w:tmpl w:val="AABA5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64B9E"/>
    <w:multiLevelType w:val="hybridMultilevel"/>
    <w:tmpl w:val="80F6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32FEC"/>
    <w:multiLevelType w:val="multilevel"/>
    <w:tmpl w:val="361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D6290C"/>
    <w:multiLevelType w:val="multilevel"/>
    <w:tmpl w:val="D3EE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76961"/>
    <w:multiLevelType w:val="multilevel"/>
    <w:tmpl w:val="0FF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F40971"/>
    <w:multiLevelType w:val="hybridMultilevel"/>
    <w:tmpl w:val="E688AB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792737"/>
    <w:multiLevelType w:val="multilevel"/>
    <w:tmpl w:val="4CD0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AE4516"/>
    <w:multiLevelType w:val="multilevel"/>
    <w:tmpl w:val="3EC2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25FB5"/>
    <w:multiLevelType w:val="multilevel"/>
    <w:tmpl w:val="E536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555E67"/>
    <w:multiLevelType w:val="hybridMultilevel"/>
    <w:tmpl w:val="E272BA64"/>
    <w:lvl w:ilvl="0" w:tplc="D256E14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B4F6B"/>
    <w:multiLevelType w:val="hybridMultilevel"/>
    <w:tmpl w:val="1D86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37687F"/>
    <w:multiLevelType w:val="multilevel"/>
    <w:tmpl w:val="3634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6418D8"/>
    <w:multiLevelType w:val="multilevel"/>
    <w:tmpl w:val="AD5C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6B7EA7"/>
    <w:multiLevelType w:val="multilevel"/>
    <w:tmpl w:val="231C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577FF"/>
    <w:multiLevelType w:val="hybridMultilevel"/>
    <w:tmpl w:val="A2E0E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1838B6"/>
    <w:multiLevelType w:val="multilevel"/>
    <w:tmpl w:val="D86C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596035"/>
    <w:multiLevelType w:val="hybridMultilevel"/>
    <w:tmpl w:val="6E482554"/>
    <w:lvl w:ilvl="0" w:tplc="3CF63342">
      <w:start w:val="1"/>
      <w:numFmt w:val="bullet"/>
      <w:lvlText w:val=""/>
      <w:lvlJc w:val="left"/>
      <w:pPr>
        <w:ind w:left="1080" w:hanging="360"/>
      </w:pPr>
      <w:rPr>
        <w:rFonts w:ascii="Symbol" w:hAnsi="Symbol" w:hint="default"/>
        <w:color w:val="000000"/>
      </w:rPr>
    </w:lvl>
    <w:lvl w:ilvl="1" w:tplc="AE022002">
      <w:start w:val="1"/>
      <w:numFmt w:val="bullet"/>
      <w:lvlText w:val=""/>
      <w:lvlJc w:val="left"/>
      <w:pPr>
        <w:ind w:left="1800" w:hanging="360"/>
      </w:pPr>
      <w:rPr>
        <w:rFonts w:ascii="Symbol" w:hAnsi="Symbol" w:hint="default"/>
        <w:color w:val="000000"/>
      </w:rPr>
    </w:lvl>
    <w:lvl w:ilvl="2" w:tplc="3AAA007C">
      <w:start w:val="1"/>
      <w:numFmt w:val="bullet"/>
      <w:lvlText w:val=""/>
      <w:lvlJc w:val="left"/>
      <w:pPr>
        <w:ind w:left="2520" w:hanging="360"/>
      </w:pPr>
      <w:rPr>
        <w:rFonts w:ascii="Wingdings" w:hAnsi="Wingdings" w:hint="default"/>
        <w:color w:val="000000"/>
      </w:rPr>
    </w:lvl>
    <w:lvl w:ilvl="3" w:tplc="87E497AC">
      <w:start w:val="1"/>
      <w:numFmt w:val="bullet"/>
      <w:lvlText w:val=""/>
      <w:lvlJc w:val="left"/>
      <w:pPr>
        <w:ind w:left="3240" w:hanging="360"/>
      </w:pPr>
      <w:rPr>
        <w:rFonts w:ascii="Symbol" w:hAnsi="Symbol" w:hint="default"/>
        <w:color w:val="000000"/>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7" w15:restartNumberingAfterBreak="0">
    <w:nsid w:val="7F7B7203"/>
    <w:multiLevelType w:val="multilevel"/>
    <w:tmpl w:val="41E66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0"/>
  </w:num>
  <w:num w:numId="3">
    <w:abstractNumId w:val="18"/>
  </w:num>
  <w:num w:numId="4">
    <w:abstractNumId w:val="19"/>
  </w:num>
  <w:num w:numId="5">
    <w:abstractNumId w:val="21"/>
  </w:num>
  <w:num w:numId="6">
    <w:abstractNumId w:val="1"/>
  </w:num>
  <w:num w:numId="7">
    <w:abstractNumId w:val="6"/>
  </w:num>
  <w:num w:numId="8">
    <w:abstractNumId w:val="12"/>
  </w:num>
  <w:num w:numId="9">
    <w:abstractNumId w:val="22"/>
  </w:num>
  <w:num w:numId="10">
    <w:abstractNumId w:val="4"/>
  </w:num>
  <w:num w:numId="11">
    <w:abstractNumId w:val="46"/>
  </w:num>
  <w:num w:numId="12">
    <w:abstractNumId w:val="30"/>
  </w:num>
  <w:num w:numId="13">
    <w:abstractNumId w:val="11"/>
  </w:num>
  <w:num w:numId="14">
    <w:abstractNumId w:val="40"/>
  </w:num>
  <w:num w:numId="15">
    <w:abstractNumId w:val="32"/>
  </w:num>
  <w:num w:numId="16">
    <w:abstractNumId w:val="35"/>
  </w:num>
  <w:num w:numId="17">
    <w:abstractNumId w:val="20"/>
  </w:num>
  <w:num w:numId="18">
    <w:abstractNumId w:val="25"/>
  </w:num>
  <w:num w:numId="19">
    <w:abstractNumId w:val="43"/>
  </w:num>
  <w:num w:numId="20">
    <w:abstractNumId w:val="29"/>
  </w:num>
  <w:num w:numId="21">
    <w:abstractNumId w:val="15"/>
  </w:num>
  <w:num w:numId="22">
    <w:abstractNumId w:val="28"/>
  </w:num>
  <w:num w:numId="23">
    <w:abstractNumId w:val="39"/>
  </w:num>
  <w:num w:numId="24">
    <w:abstractNumId w:val="5"/>
  </w:num>
  <w:num w:numId="25">
    <w:abstractNumId w:val="45"/>
  </w:num>
  <w:num w:numId="26">
    <w:abstractNumId w:val="47"/>
  </w:num>
  <w:num w:numId="27">
    <w:abstractNumId w:val="44"/>
  </w:num>
  <w:num w:numId="28">
    <w:abstractNumId w:val="34"/>
  </w:num>
  <w:num w:numId="29">
    <w:abstractNumId w:val="33"/>
  </w:num>
  <w:num w:numId="30">
    <w:abstractNumId w:val="31"/>
  </w:num>
  <w:num w:numId="31">
    <w:abstractNumId w:val="24"/>
  </w:num>
  <w:num w:numId="32">
    <w:abstractNumId w:val="13"/>
  </w:num>
  <w:num w:numId="33">
    <w:abstractNumId w:val="0"/>
  </w:num>
  <w:num w:numId="34">
    <w:abstractNumId w:val="36"/>
  </w:num>
  <w:num w:numId="35">
    <w:abstractNumId w:val="3"/>
  </w:num>
  <w:num w:numId="36">
    <w:abstractNumId w:val="8"/>
  </w:num>
  <w:num w:numId="37">
    <w:abstractNumId w:val="14"/>
  </w:num>
  <w:num w:numId="38">
    <w:abstractNumId w:val="38"/>
  </w:num>
  <w:num w:numId="39">
    <w:abstractNumId w:val="2"/>
  </w:num>
  <w:num w:numId="40">
    <w:abstractNumId w:val="42"/>
  </w:num>
  <w:num w:numId="41">
    <w:abstractNumId w:val="16"/>
  </w:num>
  <w:num w:numId="42">
    <w:abstractNumId w:val="27"/>
  </w:num>
  <w:num w:numId="43">
    <w:abstractNumId w:val="7"/>
  </w:num>
  <w:num w:numId="44">
    <w:abstractNumId w:val="17"/>
  </w:num>
  <w:num w:numId="45">
    <w:abstractNumId w:val="26"/>
  </w:num>
  <w:num w:numId="46">
    <w:abstractNumId w:val="23"/>
  </w:num>
  <w:num w:numId="47">
    <w:abstractNumId w:val="4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efw5f9e2dwace2w2q5es0fwwss2r9a0az0&quot;&gt;Frances All-Saved&lt;record-ids&gt;&lt;item&gt;1237&lt;/item&gt;&lt;item&gt;1800&lt;/item&gt;&lt;item&gt;1801&lt;/item&gt;&lt;item&gt;1871&lt;/item&gt;&lt;item&gt;1872&lt;/item&gt;&lt;item&gt;1924&lt;/item&gt;&lt;item&gt;2269&lt;/item&gt;&lt;item&gt;2320&lt;/item&gt;&lt;item&gt;2333&lt;/item&gt;&lt;item&gt;2336&lt;/item&gt;&lt;item&gt;2366&lt;/item&gt;&lt;item&gt;2367&lt;/item&gt;&lt;item&gt;2372&lt;/item&gt;&lt;item&gt;2389&lt;/item&gt;&lt;item&gt;2456&lt;/item&gt;&lt;item&gt;2467&lt;/item&gt;&lt;item&gt;2528&lt;/item&gt;&lt;item&gt;2604&lt;/item&gt;&lt;item&gt;2817&lt;/item&gt;&lt;item&gt;2838&lt;/item&gt;&lt;item&gt;2851&lt;/item&gt;&lt;item&gt;2856&lt;/item&gt;&lt;item&gt;2888&lt;/item&gt;&lt;item&gt;2895&lt;/item&gt;&lt;item&gt;2990&lt;/item&gt;&lt;item&gt;3046&lt;/item&gt;&lt;item&gt;3060&lt;/item&gt;&lt;item&gt;3063&lt;/item&gt;&lt;item&gt;3065&lt;/item&gt;&lt;item&gt;3066&lt;/item&gt;&lt;item&gt;3067&lt;/item&gt;&lt;item&gt;3068&lt;/item&gt;&lt;item&gt;3069&lt;/item&gt;&lt;item&gt;3268&lt;/item&gt;&lt;item&gt;3269&lt;/item&gt;&lt;item&gt;3270&lt;/item&gt;&lt;item&gt;3271&lt;/item&gt;&lt;item&gt;3274&lt;/item&gt;&lt;item&gt;3281&lt;/item&gt;&lt;item&gt;3294&lt;/item&gt;&lt;item&gt;3412&lt;/item&gt;&lt;item&gt;3436&lt;/item&gt;&lt;item&gt;3439&lt;/item&gt;&lt;item&gt;3457&lt;/item&gt;&lt;item&gt;3484&lt;/item&gt;&lt;item&gt;3485&lt;/item&gt;&lt;item&gt;3486&lt;/item&gt;&lt;item&gt;3488&lt;/item&gt;&lt;item&gt;3490&lt;/item&gt;&lt;item&gt;3492&lt;/item&gt;&lt;item&gt;3516&lt;/item&gt;&lt;item&gt;3518&lt;/item&gt;&lt;item&gt;3519&lt;/item&gt;&lt;item&gt;3523&lt;/item&gt;&lt;item&gt;3524&lt;/item&gt;&lt;item&gt;3525&lt;/item&gt;&lt;item&gt;3526&lt;/item&gt;&lt;item&gt;3527&lt;/item&gt;&lt;item&gt;3528&lt;/item&gt;&lt;item&gt;3529&lt;/item&gt;&lt;item&gt;3530&lt;/item&gt;&lt;item&gt;3531&lt;/item&gt;&lt;item&gt;3532&lt;/item&gt;&lt;item&gt;3533&lt;/item&gt;&lt;/record-ids&gt;&lt;/item&gt;&lt;/Libraries&gt;"/>
  </w:docVars>
  <w:rsids>
    <w:rsidRoot w:val="00FF4F8A"/>
    <w:rsid w:val="00000149"/>
    <w:rsid w:val="00003C36"/>
    <w:rsid w:val="00004390"/>
    <w:rsid w:val="0000439F"/>
    <w:rsid w:val="00004756"/>
    <w:rsid w:val="000071BF"/>
    <w:rsid w:val="00013124"/>
    <w:rsid w:val="00017FAF"/>
    <w:rsid w:val="00022A00"/>
    <w:rsid w:val="0002778E"/>
    <w:rsid w:val="00030A33"/>
    <w:rsid w:val="00032389"/>
    <w:rsid w:val="00044475"/>
    <w:rsid w:val="0004547E"/>
    <w:rsid w:val="000524E8"/>
    <w:rsid w:val="000558C2"/>
    <w:rsid w:val="00056432"/>
    <w:rsid w:val="00056BEC"/>
    <w:rsid w:val="0006076C"/>
    <w:rsid w:val="00063D0F"/>
    <w:rsid w:val="000657F7"/>
    <w:rsid w:val="00066D7F"/>
    <w:rsid w:val="000717DC"/>
    <w:rsid w:val="0007274E"/>
    <w:rsid w:val="00080458"/>
    <w:rsid w:val="0008468D"/>
    <w:rsid w:val="00090D78"/>
    <w:rsid w:val="0009103D"/>
    <w:rsid w:val="00092DCA"/>
    <w:rsid w:val="00093691"/>
    <w:rsid w:val="00095EA9"/>
    <w:rsid w:val="0009654A"/>
    <w:rsid w:val="000A13C2"/>
    <w:rsid w:val="000A1973"/>
    <w:rsid w:val="000B75C9"/>
    <w:rsid w:val="000C2118"/>
    <w:rsid w:val="000C7A2D"/>
    <w:rsid w:val="000D1CA6"/>
    <w:rsid w:val="000D454A"/>
    <w:rsid w:val="000D6B23"/>
    <w:rsid w:val="000E102E"/>
    <w:rsid w:val="000E3C40"/>
    <w:rsid w:val="000E5E46"/>
    <w:rsid w:val="000F0482"/>
    <w:rsid w:val="000F126A"/>
    <w:rsid w:val="000F2ECA"/>
    <w:rsid w:val="00100C93"/>
    <w:rsid w:val="00101B82"/>
    <w:rsid w:val="001035DB"/>
    <w:rsid w:val="001043D2"/>
    <w:rsid w:val="001057FF"/>
    <w:rsid w:val="00107C93"/>
    <w:rsid w:val="00113BFE"/>
    <w:rsid w:val="00114452"/>
    <w:rsid w:val="00123DE0"/>
    <w:rsid w:val="001337AB"/>
    <w:rsid w:val="001378CB"/>
    <w:rsid w:val="001437C6"/>
    <w:rsid w:val="00151BE7"/>
    <w:rsid w:val="00153090"/>
    <w:rsid w:val="00156F0F"/>
    <w:rsid w:val="0016596A"/>
    <w:rsid w:val="001678E7"/>
    <w:rsid w:val="00196819"/>
    <w:rsid w:val="001A06E3"/>
    <w:rsid w:val="001A478B"/>
    <w:rsid w:val="001A4E35"/>
    <w:rsid w:val="001A5B08"/>
    <w:rsid w:val="001A695F"/>
    <w:rsid w:val="001B4506"/>
    <w:rsid w:val="001B6FBB"/>
    <w:rsid w:val="001C2095"/>
    <w:rsid w:val="001C6052"/>
    <w:rsid w:val="001C6ED2"/>
    <w:rsid w:val="001D4096"/>
    <w:rsid w:val="001E1D06"/>
    <w:rsid w:val="001E502F"/>
    <w:rsid w:val="001F3644"/>
    <w:rsid w:val="001F7755"/>
    <w:rsid w:val="0020074C"/>
    <w:rsid w:val="002043F4"/>
    <w:rsid w:val="002049ED"/>
    <w:rsid w:val="00206E77"/>
    <w:rsid w:val="002071C4"/>
    <w:rsid w:val="0021218B"/>
    <w:rsid w:val="0021226C"/>
    <w:rsid w:val="002139D6"/>
    <w:rsid w:val="0022329C"/>
    <w:rsid w:val="002234C4"/>
    <w:rsid w:val="00236A1A"/>
    <w:rsid w:val="00240525"/>
    <w:rsid w:val="00242597"/>
    <w:rsid w:val="002528E7"/>
    <w:rsid w:val="00257134"/>
    <w:rsid w:val="002600C2"/>
    <w:rsid w:val="002620F3"/>
    <w:rsid w:val="00271C82"/>
    <w:rsid w:val="00282B09"/>
    <w:rsid w:val="002846A0"/>
    <w:rsid w:val="00285F85"/>
    <w:rsid w:val="002923FF"/>
    <w:rsid w:val="002A12CF"/>
    <w:rsid w:val="002A17AB"/>
    <w:rsid w:val="002A342B"/>
    <w:rsid w:val="002A7D9E"/>
    <w:rsid w:val="002B347F"/>
    <w:rsid w:val="002B3B42"/>
    <w:rsid w:val="002B6743"/>
    <w:rsid w:val="002C287F"/>
    <w:rsid w:val="002D1910"/>
    <w:rsid w:val="002D4F53"/>
    <w:rsid w:val="002D571A"/>
    <w:rsid w:val="002D7F16"/>
    <w:rsid w:val="002E474B"/>
    <w:rsid w:val="002E6B54"/>
    <w:rsid w:val="002F1909"/>
    <w:rsid w:val="002F37F5"/>
    <w:rsid w:val="002F5756"/>
    <w:rsid w:val="002F5A6C"/>
    <w:rsid w:val="002F5CB2"/>
    <w:rsid w:val="00305CBD"/>
    <w:rsid w:val="00307972"/>
    <w:rsid w:val="00340F39"/>
    <w:rsid w:val="003425B0"/>
    <w:rsid w:val="00351359"/>
    <w:rsid w:val="00351406"/>
    <w:rsid w:val="00353BE1"/>
    <w:rsid w:val="0036307A"/>
    <w:rsid w:val="003729CB"/>
    <w:rsid w:val="003776FF"/>
    <w:rsid w:val="00386A99"/>
    <w:rsid w:val="0038752D"/>
    <w:rsid w:val="00390574"/>
    <w:rsid w:val="003919C0"/>
    <w:rsid w:val="00391BE7"/>
    <w:rsid w:val="00391CA7"/>
    <w:rsid w:val="003936B2"/>
    <w:rsid w:val="00396FAE"/>
    <w:rsid w:val="003A1332"/>
    <w:rsid w:val="003A2FA5"/>
    <w:rsid w:val="003B14AF"/>
    <w:rsid w:val="003B4607"/>
    <w:rsid w:val="003B5EC0"/>
    <w:rsid w:val="003B65A9"/>
    <w:rsid w:val="003C43D2"/>
    <w:rsid w:val="003D77E8"/>
    <w:rsid w:val="003D78BD"/>
    <w:rsid w:val="003E2B6B"/>
    <w:rsid w:val="003E5D4E"/>
    <w:rsid w:val="003F0972"/>
    <w:rsid w:val="003F40E6"/>
    <w:rsid w:val="003F4D4F"/>
    <w:rsid w:val="003F625A"/>
    <w:rsid w:val="00400BF1"/>
    <w:rsid w:val="00404D53"/>
    <w:rsid w:val="004057FE"/>
    <w:rsid w:val="00412F65"/>
    <w:rsid w:val="00417C0B"/>
    <w:rsid w:val="004223AE"/>
    <w:rsid w:val="00427B2C"/>
    <w:rsid w:val="00431377"/>
    <w:rsid w:val="00433575"/>
    <w:rsid w:val="00433EC0"/>
    <w:rsid w:val="00434E0A"/>
    <w:rsid w:val="00435130"/>
    <w:rsid w:val="004371BC"/>
    <w:rsid w:val="00453CCF"/>
    <w:rsid w:val="004562BE"/>
    <w:rsid w:val="004577CC"/>
    <w:rsid w:val="004614F4"/>
    <w:rsid w:val="00463A02"/>
    <w:rsid w:val="00464249"/>
    <w:rsid w:val="0047228E"/>
    <w:rsid w:val="00474504"/>
    <w:rsid w:val="00474760"/>
    <w:rsid w:val="0047637C"/>
    <w:rsid w:val="004820F1"/>
    <w:rsid w:val="004854FD"/>
    <w:rsid w:val="00486DDD"/>
    <w:rsid w:val="004923B1"/>
    <w:rsid w:val="004A048F"/>
    <w:rsid w:val="004A588E"/>
    <w:rsid w:val="004B646E"/>
    <w:rsid w:val="004D118D"/>
    <w:rsid w:val="004D4D91"/>
    <w:rsid w:val="004D590A"/>
    <w:rsid w:val="004D74D8"/>
    <w:rsid w:val="004E13BD"/>
    <w:rsid w:val="004E67D2"/>
    <w:rsid w:val="004E6B27"/>
    <w:rsid w:val="004E6B5C"/>
    <w:rsid w:val="004F1E3A"/>
    <w:rsid w:val="004F38DC"/>
    <w:rsid w:val="004F4ADD"/>
    <w:rsid w:val="005012CB"/>
    <w:rsid w:val="00506266"/>
    <w:rsid w:val="005111FE"/>
    <w:rsid w:val="00515DC1"/>
    <w:rsid w:val="005179FD"/>
    <w:rsid w:val="005210FF"/>
    <w:rsid w:val="00521BFA"/>
    <w:rsid w:val="00527A13"/>
    <w:rsid w:val="00527AFF"/>
    <w:rsid w:val="005333E7"/>
    <w:rsid w:val="005343EA"/>
    <w:rsid w:val="005475C5"/>
    <w:rsid w:val="00552BCC"/>
    <w:rsid w:val="005555EA"/>
    <w:rsid w:val="00555954"/>
    <w:rsid w:val="00570F2E"/>
    <w:rsid w:val="005832D9"/>
    <w:rsid w:val="00593DE8"/>
    <w:rsid w:val="00596052"/>
    <w:rsid w:val="005975B9"/>
    <w:rsid w:val="005A21E7"/>
    <w:rsid w:val="005A663C"/>
    <w:rsid w:val="005B7335"/>
    <w:rsid w:val="005C03E5"/>
    <w:rsid w:val="005C3628"/>
    <w:rsid w:val="005C3FCF"/>
    <w:rsid w:val="005D21D9"/>
    <w:rsid w:val="005D2A15"/>
    <w:rsid w:val="005D3707"/>
    <w:rsid w:val="005D522F"/>
    <w:rsid w:val="005D723B"/>
    <w:rsid w:val="005D7880"/>
    <w:rsid w:val="005E1C69"/>
    <w:rsid w:val="005E203C"/>
    <w:rsid w:val="005E3178"/>
    <w:rsid w:val="005E55F0"/>
    <w:rsid w:val="005F31CE"/>
    <w:rsid w:val="00600DF3"/>
    <w:rsid w:val="006078F5"/>
    <w:rsid w:val="00620D55"/>
    <w:rsid w:val="00621612"/>
    <w:rsid w:val="00621928"/>
    <w:rsid w:val="00624F0D"/>
    <w:rsid w:val="00626672"/>
    <w:rsid w:val="006372F7"/>
    <w:rsid w:val="006444B6"/>
    <w:rsid w:val="0064752C"/>
    <w:rsid w:val="00651EFA"/>
    <w:rsid w:val="00664676"/>
    <w:rsid w:val="00667166"/>
    <w:rsid w:val="00670089"/>
    <w:rsid w:val="006729F7"/>
    <w:rsid w:val="00673A0F"/>
    <w:rsid w:val="006743CA"/>
    <w:rsid w:val="00677D35"/>
    <w:rsid w:val="0068058A"/>
    <w:rsid w:val="00680D2B"/>
    <w:rsid w:val="00686EE5"/>
    <w:rsid w:val="0068799E"/>
    <w:rsid w:val="00687DCC"/>
    <w:rsid w:val="0069172F"/>
    <w:rsid w:val="00694A33"/>
    <w:rsid w:val="0069556D"/>
    <w:rsid w:val="006A2294"/>
    <w:rsid w:val="006A30D3"/>
    <w:rsid w:val="006A5EAF"/>
    <w:rsid w:val="006B25D1"/>
    <w:rsid w:val="006B47A2"/>
    <w:rsid w:val="006C296E"/>
    <w:rsid w:val="006C2F6A"/>
    <w:rsid w:val="006C7704"/>
    <w:rsid w:val="006D4FE5"/>
    <w:rsid w:val="006E4023"/>
    <w:rsid w:val="006E6E84"/>
    <w:rsid w:val="00703E5E"/>
    <w:rsid w:val="00705D4D"/>
    <w:rsid w:val="00712759"/>
    <w:rsid w:val="00713D22"/>
    <w:rsid w:val="00716B20"/>
    <w:rsid w:val="007218FB"/>
    <w:rsid w:val="007221CD"/>
    <w:rsid w:val="007243BA"/>
    <w:rsid w:val="00727179"/>
    <w:rsid w:val="00727BC5"/>
    <w:rsid w:val="007312C5"/>
    <w:rsid w:val="00732FB8"/>
    <w:rsid w:val="0073369F"/>
    <w:rsid w:val="0074098E"/>
    <w:rsid w:val="007412DD"/>
    <w:rsid w:val="007448E6"/>
    <w:rsid w:val="00746ABD"/>
    <w:rsid w:val="00751D18"/>
    <w:rsid w:val="00755C26"/>
    <w:rsid w:val="00757165"/>
    <w:rsid w:val="007617AC"/>
    <w:rsid w:val="00771F84"/>
    <w:rsid w:val="007724A7"/>
    <w:rsid w:val="0077552F"/>
    <w:rsid w:val="00776799"/>
    <w:rsid w:val="00777EE0"/>
    <w:rsid w:val="00787BBE"/>
    <w:rsid w:val="00790021"/>
    <w:rsid w:val="0079530B"/>
    <w:rsid w:val="007A2C8C"/>
    <w:rsid w:val="007B3ED9"/>
    <w:rsid w:val="007B656D"/>
    <w:rsid w:val="007C0D95"/>
    <w:rsid w:val="007C1499"/>
    <w:rsid w:val="007C2296"/>
    <w:rsid w:val="007C7FC2"/>
    <w:rsid w:val="007D119C"/>
    <w:rsid w:val="007D24C4"/>
    <w:rsid w:val="007D31E8"/>
    <w:rsid w:val="007D415B"/>
    <w:rsid w:val="007D6ADF"/>
    <w:rsid w:val="007E57BB"/>
    <w:rsid w:val="007E7911"/>
    <w:rsid w:val="007E7C2F"/>
    <w:rsid w:val="007F2032"/>
    <w:rsid w:val="007F3766"/>
    <w:rsid w:val="008145F3"/>
    <w:rsid w:val="00815CA6"/>
    <w:rsid w:val="00816866"/>
    <w:rsid w:val="00820C06"/>
    <w:rsid w:val="00821F2E"/>
    <w:rsid w:val="008231D9"/>
    <w:rsid w:val="00830623"/>
    <w:rsid w:val="00831B3F"/>
    <w:rsid w:val="008357AD"/>
    <w:rsid w:val="00835BA8"/>
    <w:rsid w:val="00837718"/>
    <w:rsid w:val="00853E2E"/>
    <w:rsid w:val="008578FD"/>
    <w:rsid w:val="00862761"/>
    <w:rsid w:val="00862C36"/>
    <w:rsid w:val="0087351C"/>
    <w:rsid w:val="00875698"/>
    <w:rsid w:val="00884514"/>
    <w:rsid w:val="00884E31"/>
    <w:rsid w:val="008902CE"/>
    <w:rsid w:val="00892532"/>
    <w:rsid w:val="008935F5"/>
    <w:rsid w:val="008A0309"/>
    <w:rsid w:val="008A2869"/>
    <w:rsid w:val="008A7D22"/>
    <w:rsid w:val="008B595C"/>
    <w:rsid w:val="008C01FB"/>
    <w:rsid w:val="008C254E"/>
    <w:rsid w:val="008D0814"/>
    <w:rsid w:val="008D0A69"/>
    <w:rsid w:val="008D2978"/>
    <w:rsid w:val="008D7927"/>
    <w:rsid w:val="008D7A10"/>
    <w:rsid w:val="008E0001"/>
    <w:rsid w:val="008E09FB"/>
    <w:rsid w:val="008F2318"/>
    <w:rsid w:val="008F2C94"/>
    <w:rsid w:val="008F6E3F"/>
    <w:rsid w:val="00901E15"/>
    <w:rsid w:val="009036B2"/>
    <w:rsid w:val="00907239"/>
    <w:rsid w:val="00910018"/>
    <w:rsid w:val="0091421B"/>
    <w:rsid w:val="00917A20"/>
    <w:rsid w:val="009226FC"/>
    <w:rsid w:val="009311CC"/>
    <w:rsid w:val="00931789"/>
    <w:rsid w:val="00931B44"/>
    <w:rsid w:val="00934E24"/>
    <w:rsid w:val="00936701"/>
    <w:rsid w:val="00937591"/>
    <w:rsid w:val="00940412"/>
    <w:rsid w:val="0094142A"/>
    <w:rsid w:val="00942C2F"/>
    <w:rsid w:val="009507FC"/>
    <w:rsid w:val="00957049"/>
    <w:rsid w:val="00957808"/>
    <w:rsid w:val="00964015"/>
    <w:rsid w:val="009666B5"/>
    <w:rsid w:val="009666D0"/>
    <w:rsid w:val="00967BFF"/>
    <w:rsid w:val="009701B5"/>
    <w:rsid w:val="00974D5F"/>
    <w:rsid w:val="00975B4C"/>
    <w:rsid w:val="00985850"/>
    <w:rsid w:val="00997193"/>
    <w:rsid w:val="009A04D8"/>
    <w:rsid w:val="009A2ECD"/>
    <w:rsid w:val="009A5C04"/>
    <w:rsid w:val="009B1F06"/>
    <w:rsid w:val="009B51CB"/>
    <w:rsid w:val="009C20E7"/>
    <w:rsid w:val="009C4433"/>
    <w:rsid w:val="009D2B8F"/>
    <w:rsid w:val="009E19C9"/>
    <w:rsid w:val="009E1FCC"/>
    <w:rsid w:val="009E60B2"/>
    <w:rsid w:val="009E7B41"/>
    <w:rsid w:val="009F5903"/>
    <w:rsid w:val="009F5E56"/>
    <w:rsid w:val="00A02AD2"/>
    <w:rsid w:val="00A03A83"/>
    <w:rsid w:val="00A04082"/>
    <w:rsid w:val="00A05D37"/>
    <w:rsid w:val="00A12242"/>
    <w:rsid w:val="00A154A0"/>
    <w:rsid w:val="00A2386D"/>
    <w:rsid w:val="00A45952"/>
    <w:rsid w:val="00A47D3C"/>
    <w:rsid w:val="00A505B3"/>
    <w:rsid w:val="00A55644"/>
    <w:rsid w:val="00A61B42"/>
    <w:rsid w:val="00A61CF5"/>
    <w:rsid w:val="00A65AD7"/>
    <w:rsid w:val="00A74868"/>
    <w:rsid w:val="00A74E79"/>
    <w:rsid w:val="00A82E8E"/>
    <w:rsid w:val="00A86DC9"/>
    <w:rsid w:val="00A9634E"/>
    <w:rsid w:val="00A96942"/>
    <w:rsid w:val="00AB28D1"/>
    <w:rsid w:val="00AB521F"/>
    <w:rsid w:val="00AB6DD2"/>
    <w:rsid w:val="00AC12F6"/>
    <w:rsid w:val="00AC1482"/>
    <w:rsid w:val="00AC21C1"/>
    <w:rsid w:val="00AD0484"/>
    <w:rsid w:val="00AD0DAD"/>
    <w:rsid w:val="00AD778F"/>
    <w:rsid w:val="00AD7856"/>
    <w:rsid w:val="00AD7DF6"/>
    <w:rsid w:val="00AE0E0E"/>
    <w:rsid w:val="00AE1CE4"/>
    <w:rsid w:val="00AE1CFA"/>
    <w:rsid w:val="00AE2D74"/>
    <w:rsid w:val="00AE749D"/>
    <w:rsid w:val="00AF479E"/>
    <w:rsid w:val="00AF48F4"/>
    <w:rsid w:val="00B16767"/>
    <w:rsid w:val="00B17321"/>
    <w:rsid w:val="00B227CC"/>
    <w:rsid w:val="00B236EB"/>
    <w:rsid w:val="00B24E06"/>
    <w:rsid w:val="00B24F55"/>
    <w:rsid w:val="00B30BD3"/>
    <w:rsid w:val="00B312BE"/>
    <w:rsid w:val="00B31CB8"/>
    <w:rsid w:val="00B324D7"/>
    <w:rsid w:val="00B4187F"/>
    <w:rsid w:val="00B5241F"/>
    <w:rsid w:val="00B5762F"/>
    <w:rsid w:val="00B60CBD"/>
    <w:rsid w:val="00B6576A"/>
    <w:rsid w:val="00B67937"/>
    <w:rsid w:val="00B741E4"/>
    <w:rsid w:val="00B74458"/>
    <w:rsid w:val="00B77248"/>
    <w:rsid w:val="00B77454"/>
    <w:rsid w:val="00B81A54"/>
    <w:rsid w:val="00B826F3"/>
    <w:rsid w:val="00B85178"/>
    <w:rsid w:val="00B85D55"/>
    <w:rsid w:val="00B87DC5"/>
    <w:rsid w:val="00B922F1"/>
    <w:rsid w:val="00B932C5"/>
    <w:rsid w:val="00BA3B83"/>
    <w:rsid w:val="00BA6119"/>
    <w:rsid w:val="00BB5424"/>
    <w:rsid w:val="00BC05DB"/>
    <w:rsid w:val="00BC539C"/>
    <w:rsid w:val="00BC5536"/>
    <w:rsid w:val="00BD02B5"/>
    <w:rsid w:val="00BE0EDD"/>
    <w:rsid w:val="00BE3DE0"/>
    <w:rsid w:val="00BE4741"/>
    <w:rsid w:val="00BE669D"/>
    <w:rsid w:val="00BF48AE"/>
    <w:rsid w:val="00BF703A"/>
    <w:rsid w:val="00C00B0E"/>
    <w:rsid w:val="00C04A2D"/>
    <w:rsid w:val="00C071FB"/>
    <w:rsid w:val="00C07B96"/>
    <w:rsid w:val="00C15BF1"/>
    <w:rsid w:val="00C16460"/>
    <w:rsid w:val="00C26E5C"/>
    <w:rsid w:val="00C26E6E"/>
    <w:rsid w:val="00C31FAE"/>
    <w:rsid w:val="00C326ED"/>
    <w:rsid w:val="00C34E51"/>
    <w:rsid w:val="00C454EF"/>
    <w:rsid w:val="00C46912"/>
    <w:rsid w:val="00C47E1C"/>
    <w:rsid w:val="00C57F90"/>
    <w:rsid w:val="00C60E45"/>
    <w:rsid w:val="00C6471E"/>
    <w:rsid w:val="00C64D86"/>
    <w:rsid w:val="00C6686E"/>
    <w:rsid w:val="00C66916"/>
    <w:rsid w:val="00C737A7"/>
    <w:rsid w:val="00C774E0"/>
    <w:rsid w:val="00C81770"/>
    <w:rsid w:val="00C821E2"/>
    <w:rsid w:val="00C83A5F"/>
    <w:rsid w:val="00C84489"/>
    <w:rsid w:val="00C90535"/>
    <w:rsid w:val="00C93CA1"/>
    <w:rsid w:val="00C975BA"/>
    <w:rsid w:val="00CA25F8"/>
    <w:rsid w:val="00CA37FF"/>
    <w:rsid w:val="00CA44AC"/>
    <w:rsid w:val="00CA4A19"/>
    <w:rsid w:val="00CA701F"/>
    <w:rsid w:val="00CB0B1C"/>
    <w:rsid w:val="00CB19C1"/>
    <w:rsid w:val="00CB39F4"/>
    <w:rsid w:val="00CB6F57"/>
    <w:rsid w:val="00CC2E87"/>
    <w:rsid w:val="00CC3DBA"/>
    <w:rsid w:val="00CC5A08"/>
    <w:rsid w:val="00CC7919"/>
    <w:rsid w:val="00CC7BCB"/>
    <w:rsid w:val="00CD2E83"/>
    <w:rsid w:val="00CD32BC"/>
    <w:rsid w:val="00CD5C96"/>
    <w:rsid w:val="00D04879"/>
    <w:rsid w:val="00D076AA"/>
    <w:rsid w:val="00D11150"/>
    <w:rsid w:val="00D17632"/>
    <w:rsid w:val="00D34991"/>
    <w:rsid w:val="00D34D2E"/>
    <w:rsid w:val="00D37E97"/>
    <w:rsid w:val="00D46439"/>
    <w:rsid w:val="00D5040A"/>
    <w:rsid w:val="00D53B39"/>
    <w:rsid w:val="00D54867"/>
    <w:rsid w:val="00D54E5B"/>
    <w:rsid w:val="00D565D2"/>
    <w:rsid w:val="00D5672A"/>
    <w:rsid w:val="00D577F1"/>
    <w:rsid w:val="00D6007B"/>
    <w:rsid w:val="00D61B1F"/>
    <w:rsid w:val="00D70555"/>
    <w:rsid w:val="00D82351"/>
    <w:rsid w:val="00D83A3F"/>
    <w:rsid w:val="00D92B47"/>
    <w:rsid w:val="00D97124"/>
    <w:rsid w:val="00DA0A96"/>
    <w:rsid w:val="00DA14C5"/>
    <w:rsid w:val="00DB0E5D"/>
    <w:rsid w:val="00DB2F38"/>
    <w:rsid w:val="00DB3D2E"/>
    <w:rsid w:val="00DB6A18"/>
    <w:rsid w:val="00DC2251"/>
    <w:rsid w:val="00DC2D14"/>
    <w:rsid w:val="00DD17EA"/>
    <w:rsid w:val="00DD3868"/>
    <w:rsid w:val="00DD5654"/>
    <w:rsid w:val="00DE2E6F"/>
    <w:rsid w:val="00DE6DBB"/>
    <w:rsid w:val="00DE786F"/>
    <w:rsid w:val="00E003AB"/>
    <w:rsid w:val="00E00BFE"/>
    <w:rsid w:val="00E01540"/>
    <w:rsid w:val="00E02E3A"/>
    <w:rsid w:val="00E0792B"/>
    <w:rsid w:val="00E100C6"/>
    <w:rsid w:val="00E21732"/>
    <w:rsid w:val="00E21D40"/>
    <w:rsid w:val="00E229B1"/>
    <w:rsid w:val="00E235B7"/>
    <w:rsid w:val="00E23D45"/>
    <w:rsid w:val="00E24704"/>
    <w:rsid w:val="00E26319"/>
    <w:rsid w:val="00E26BD0"/>
    <w:rsid w:val="00E26C9D"/>
    <w:rsid w:val="00E26D42"/>
    <w:rsid w:val="00E26D64"/>
    <w:rsid w:val="00E27934"/>
    <w:rsid w:val="00E40E0C"/>
    <w:rsid w:val="00E41BB4"/>
    <w:rsid w:val="00E42291"/>
    <w:rsid w:val="00E42831"/>
    <w:rsid w:val="00E436B5"/>
    <w:rsid w:val="00E43D37"/>
    <w:rsid w:val="00E47250"/>
    <w:rsid w:val="00E472AC"/>
    <w:rsid w:val="00E52F83"/>
    <w:rsid w:val="00E6534E"/>
    <w:rsid w:val="00E661B3"/>
    <w:rsid w:val="00E6796F"/>
    <w:rsid w:val="00E67A77"/>
    <w:rsid w:val="00E71B67"/>
    <w:rsid w:val="00E72132"/>
    <w:rsid w:val="00E756B1"/>
    <w:rsid w:val="00E86A42"/>
    <w:rsid w:val="00E86BFC"/>
    <w:rsid w:val="00E87EF2"/>
    <w:rsid w:val="00E87FCB"/>
    <w:rsid w:val="00E903C2"/>
    <w:rsid w:val="00E94060"/>
    <w:rsid w:val="00E95AA0"/>
    <w:rsid w:val="00E95DA2"/>
    <w:rsid w:val="00EA27B9"/>
    <w:rsid w:val="00EA5948"/>
    <w:rsid w:val="00EA7176"/>
    <w:rsid w:val="00EB0A59"/>
    <w:rsid w:val="00EC0290"/>
    <w:rsid w:val="00EC162F"/>
    <w:rsid w:val="00EC3692"/>
    <w:rsid w:val="00EC4AB2"/>
    <w:rsid w:val="00EE1FC1"/>
    <w:rsid w:val="00EE444D"/>
    <w:rsid w:val="00EE5AEC"/>
    <w:rsid w:val="00EE60FF"/>
    <w:rsid w:val="00EF1033"/>
    <w:rsid w:val="00EF310F"/>
    <w:rsid w:val="00EF3700"/>
    <w:rsid w:val="00EF5E6E"/>
    <w:rsid w:val="00EF71B5"/>
    <w:rsid w:val="00EF79E6"/>
    <w:rsid w:val="00F035C5"/>
    <w:rsid w:val="00F05998"/>
    <w:rsid w:val="00F063C1"/>
    <w:rsid w:val="00F1085B"/>
    <w:rsid w:val="00F1273F"/>
    <w:rsid w:val="00F13EE0"/>
    <w:rsid w:val="00F140E9"/>
    <w:rsid w:val="00F141F5"/>
    <w:rsid w:val="00F21795"/>
    <w:rsid w:val="00F269AE"/>
    <w:rsid w:val="00F27866"/>
    <w:rsid w:val="00F31C30"/>
    <w:rsid w:val="00F348B4"/>
    <w:rsid w:val="00F4116B"/>
    <w:rsid w:val="00F44AF5"/>
    <w:rsid w:val="00F46812"/>
    <w:rsid w:val="00F47DA3"/>
    <w:rsid w:val="00F5062E"/>
    <w:rsid w:val="00F521AF"/>
    <w:rsid w:val="00F5282B"/>
    <w:rsid w:val="00F54598"/>
    <w:rsid w:val="00F64C12"/>
    <w:rsid w:val="00F7018B"/>
    <w:rsid w:val="00F72278"/>
    <w:rsid w:val="00F76508"/>
    <w:rsid w:val="00F7728F"/>
    <w:rsid w:val="00F81673"/>
    <w:rsid w:val="00F8304C"/>
    <w:rsid w:val="00F87373"/>
    <w:rsid w:val="00F92A60"/>
    <w:rsid w:val="00FA1093"/>
    <w:rsid w:val="00FA499D"/>
    <w:rsid w:val="00FB5B91"/>
    <w:rsid w:val="00FC3C00"/>
    <w:rsid w:val="00FC3C5B"/>
    <w:rsid w:val="00FC6F39"/>
    <w:rsid w:val="00FD2276"/>
    <w:rsid w:val="00FE1B7E"/>
    <w:rsid w:val="00FE53BA"/>
    <w:rsid w:val="00FF41BE"/>
    <w:rsid w:val="00FF4F8A"/>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F6CC8"/>
  <w15:chartTrackingRefBased/>
  <w15:docId w15:val="{5ABE75E4-13C7-45DC-BA7E-F2418CDA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F8A"/>
  </w:style>
  <w:style w:type="paragraph" w:styleId="Heading1">
    <w:name w:val="heading 1"/>
    <w:basedOn w:val="Normal"/>
    <w:next w:val="Normal"/>
    <w:link w:val="Heading1Char"/>
    <w:uiPriority w:val="9"/>
    <w:qFormat/>
    <w:rsid w:val="00FF4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F4F8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FF4F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4F8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FF4F8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F4F8A"/>
    <w:rPr>
      <w:strike w:val="0"/>
      <w:dstrike w:val="0"/>
      <w:color w:val="0000FF"/>
      <w:u w:val="none"/>
      <w:effect w:val="none"/>
    </w:rPr>
  </w:style>
  <w:style w:type="paragraph" w:customStyle="1" w:styleId="font7">
    <w:name w:val="font_7"/>
    <w:basedOn w:val="Normal"/>
    <w:rsid w:val="00FF4F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FF4F8A"/>
  </w:style>
  <w:style w:type="paragraph" w:styleId="ListParagraph">
    <w:name w:val="List Paragraph"/>
    <w:basedOn w:val="Normal"/>
    <w:uiPriority w:val="34"/>
    <w:qFormat/>
    <w:rsid w:val="00FF4F8A"/>
    <w:pPr>
      <w:ind w:left="720"/>
      <w:contextualSpacing/>
    </w:pPr>
  </w:style>
  <w:style w:type="character" w:styleId="Emphasis">
    <w:name w:val="Emphasis"/>
    <w:basedOn w:val="DefaultParagraphFont"/>
    <w:uiPriority w:val="20"/>
    <w:qFormat/>
    <w:rsid w:val="00FF4F8A"/>
    <w:rPr>
      <w:i/>
      <w:iCs/>
    </w:rPr>
  </w:style>
  <w:style w:type="paragraph" w:styleId="BodyText">
    <w:name w:val="Body Text"/>
    <w:basedOn w:val="Normal"/>
    <w:link w:val="BodyTextChar"/>
    <w:uiPriority w:val="1"/>
    <w:qFormat/>
    <w:rsid w:val="00FF4F8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F4F8A"/>
    <w:rPr>
      <w:rFonts w:ascii="Arial" w:eastAsia="Arial" w:hAnsi="Arial" w:cs="Arial"/>
      <w:sz w:val="24"/>
      <w:szCs w:val="24"/>
      <w:lang w:val="en-US"/>
    </w:rPr>
  </w:style>
  <w:style w:type="paragraph" w:customStyle="1" w:styleId="Default">
    <w:name w:val="Default"/>
    <w:rsid w:val="00FF4F8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F4F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F4F8A"/>
    <w:rPr>
      <w:b/>
      <w:bCs/>
    </w:rPr>
  </w:style>
  <w:style w:type="character" w:styleId="BookTitle">
    <w:name w:val="Book Title"/>
    <w:uiPriority w:val="33"/>
    <w:qFormat/>
    <w:rsid w:val="00FF4F8A"/>
    <w:rPr>
      <w:i/>
      <w:iCs/>
      <w:smallCaps/>
      <w:spacing w:val="5"/>
    </w:rPr>
  </w:style>
  <w:style w:type="paragraph" w:styleId="FootnoteText">
    <w:name w:val="footnote text"/>
    <w:basedOn w:val="Normal"/>
    <w:link w:val="FootnoteTextChar"/>
    <w:uiPriority w:val="99"/>
    <w:semiHidden/>
    <w:unhideWhenUsed/>
    <w:rsid w:val="00FF4F8A"/>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FF4F8A"/>
    <w:rPr>
      <w:rFonts w:ascii="Arial" w:hAnsi="Arial"/>
      <w:sz w:val="20"/>
      <w:szCs w:val="20"/>
    </w:rPr>
  </w:style>
  <w:style w:type="paragraph" w:styleId="BalloonText">
    <w:name w:val="Balloon Text"/>
    <w:basedOn w:val="Normal"/>
    <w:link w:val="BalloonTextChar"/>
    <w:uiPriority w:val="99"/>
    <w:semiHidden/>
    <w:unhideWhenUsed/>
    <w:rsid w:val="00FF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8A"/>
    <w:rPr>
      <w:rFonts w:ascii="Segoe UI" w:hAnsi="Segoe UI" w:cs="Segoe UI"/>
      <w:sz w:val="18"/>
      <w:szCs w:val="18"/>
    </w:rPr>
  </w:style>
  <w:style w:type="table" w:styleId="TableGrid">
    <w:name w:val="Table Grid"/>
    <w:basedOn w:val="TableNormal"/>
    <w:uiPriority w:val="39"/>
    <w:rsid w:val="00FF4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F8A"/>
  </w:style>
  <w:style w:type="paragraph" w:styleId="Footer">
    <w:name w:val="footer"/>
    <w:basedOn w:val="Normal"/>
    <w:link w:val="FooterChar"/>
    <w:uiPriority w:val="99"/>
    <w:unhideWhenUsed/>
    <w:rsid w:val="00FF4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F8A"/>
  </w:style>
  <w:style w:type="character" w:styleId="CommentReference">
    <w:name w:val="annotation reference"/>
    <w:basedOn w:val="DefaultParagraphFont"/>
    <w:uiPriority w:val="99"/>
    <w:semiHidden/>
    <w:unhideWhenUsed/>
    <w:rsid w:val="00FF4F8A"/>
    <w:rPr>
      <w:sz w:val="16"/>
      <w:szCs w:val="16"/>
    </w:rPr>
  </w:style>
  <w:style w:type="paragraph" w:styleId="CommentText">
    <w:name w:val="annotation text"/>
    <w:basedOn w:val="Normal"/>
    <w:link w:val="CommentTextChar"/>
    <w:uiPriority w:val="99"/>
    <w:semiHidden/>
    <w:unhideWhenUsed/>
    <w:rsid w:val="00FF4F8A"/>
    <w:pPr>
      <w:spacing w:line="240" w:lineRule="auto"/>
    </w:pPr>
    <w:rPr>
      <w:sz w:val="20"/>
      <w:szCs w:val="20"/>
    </w:rPr>
  </w:style>
  <w:style w:type="character" w:customStyle="1" w:styleId="CommentTextChar">
    <w:name w:val="Comment Text Char"/>
    <w:basedOn w:val="DefaultParagraphFont"/>
    <w:link w:val="CommentText"/>
    <w:uiPriority w:val="99"/>
    <w:semiHidden/>
    <w:rsid w:val="00FF4F8A"/>
    <w:rPr>
      <w:sz w:val="20"/>
      <w:szCs w:val="20"/>
    </w:rPr>
  </w:style>
  <w:style w:type="paragraph" w:styleId="CommentSubject">
    <w:name w:val="annotation subject"/>
    <w:basedOn w:val="CommentText"/>
    <w:next w:val="CommentText"/>
    <w:link w:val="CommentSubjectChar"/>
    <w:uiPriority w:val="99"/>
    <w:semiHidden/>
    <w:unhideWhenUsed/>
    <w:rsid w:val="00FF4F8A"/>
    <w:rPr>
      <w:b/>
      <w:bCs/>
    </w:rPr>
  </w:style>
  <w:style w:type="character" w:customStyle="1" w:styleId="CommentSubjectChar">
    <w:name w:val="Comment Subject Char"/>
    <w:basedOn w:val="CommentTextChar"/>
    <w:link w:val="CommentSubject"/>
    <w:uiPriority w:val="99"/>
    <w:semiHidden/>
    <w:rsid w:val="00FF4F8A"/>
    <w:rPr>
      <w:b/>
      <w:bCs/>
      <w:sz w:val="20"/>
      <w:szCs w:val="20"/>
    </w:rPr>
  </w:style>
  <w:style w:type="character" w:customStyle="1" w:styleId="cit">
    <w:name w:val="cit"/>
    <w:basedOn w:val="DefaultParagraphFont"/>
    <w:rsid w:val="00FF4F8A"/>
  </w:style>
  <w:style w:type="character" w:customStyle="1" w:styleId="fm-vol-iss-date">
    <w:name w:val="fm-vol-iss-date"/>
    <w:basedOn w:val="DefaultParagraphFont"/>
    <w:rsid w:val="00FF4F8A"/>
  </w:style>
  <w:style w:type="character" w:customStyle="1" w:styleId="doi">
    <w:name w:val="doi"/>
    <w:basedOn w:val="DefaultParagraphFont"/>
    <w:rsid w:val="00FF4F8A"/>
  </w:style>
  <w:style w:type="character" w:customStyle="1" w:styleId="highwire-citation-author">
    <w:name w:val="highwire-citation-author"/>
    <w:basedOn w:val="DefaultParagraphFont"/>
    <w:rsid w:val="00463A02"/>
  </w:style>
  <w:style w:type="character" w:customStyle="1" w:styleId="nlm-surname">
    <w:name w:val="nlm-surname"/>
    <w:basedOn w:val="DefaultParagraphFont"/>
    <w:rsid w:val="00463A02"/>
  </w:style>
  <w:style w:type="character" w:customStyle="1" w:styleId="highwire-cite-metadata-journal">
    <w:name w:val="highwire-cite-metadata-journal"/>
    <w:basedOn w:val="DefaultParagraphFont"/>
    <w:rsid w:val="00463A02"/>
  </w:style>
  <w:style w:type="character" w:customStyle="1" w:styleId="highwire-cite-metadata-year">
    <w:name w:val="highwire-cite-metadata-year"/>
    <w:basedOn w:val="DefaultParagraphFont"/>
    <w:rsid w:val="00463A02"/>
  </w:style>
  <w:style w:type="character" w:customStyle="1" w:styleId="highwire-cite-metadata-volume">
    <w:name w:val="highwire-cite-metadata-volume"/>
    <w:basedOn w:val="DefaultParagraphFont"/>
    <w:rsid w:val="00463A02"/>
  </w:style>
  <w:style w:type="character" w:customStyle="1" w:styleId="highwire-cite-metadata-pages">
    <w:name w:val="highwire-cite-metadata-pages"/>
    <w:basedOn w:val="DefaultParagraphFont"/>
    <w:rsid w:val="00463A02"/>
  </w:style>
  <w:style w:type="paragraph" w:customStyle="1" w:styleId="Pa0">
    <w:name w:val="Pa0"/>
    <w:basedOn w:val="Default"/>
    <w:next w:val="Default"/>
    <w:uiPriority w:val="99"/>
    <w:rsid w:val="000E5E46"/>
    <w:pPr>
      <w:spacing w:line="181" w:lineRule="atLeast"/>
    </w:pPr>
    <w:rPr>
      <w:rFonts w:ascii="HelveticaNeueLT Pro 55 Roman" w:hAnsi="HelveticaNeueLT Pro 55 Roman" w:cstheme="minorBidi"/>
      <w:color w:val="auto"/>
    </w:rPr>
  </w:style>
  <w:style w:type="paragraph" w:styleId="Revision">
    <w:name w:val="Revision"/>
    <w:hidden/>
    <w:uiPriority w:val="99"/>
    <w:semiHidden/>
    <w:rsid w:val="00DE2E6F"/>
    <w:pPr>
      <w:spacing w:after="0" w:line="240" w:lineRule="auto"/>
    </w:pPr>
  </w:style>
  <w:style w:type="paragraph" w:customStyle="1" w:styleId="p1">
    <w:name w:val="p1"/>
    <w:basedOn w:val="Normal"/>
    <w:rsid w:val="00620D55"/>
    <w:pPr>
      <w:spacing w:after="0" w:line="240" w:lineRule="auto"/>
    </w:pPr>
    <w:rPr>
      <w:rFonts w:ascii="Helvetica" w:hAnsi="Helvetica" w:cs="Times New Roman"/>
      <w:sz w:val="8"/>
      <w:szCs w:val="8"/>
      <w:lang w:val="en-US"/>
    </w:rPr>
  </w:style>
  <w:style w:type="character" w:customStyle="1" w:styleId="A12">
    <w:name w:val="A12"/>
    <w:uiPriority w:val="99"/>
    <w:rsid w:val="00620D55"/>
    <w:rPr>
      <w:rFonts w:cs="HelveticaNeueLT Pro 55 Roman"/>
      <w:color w:val="000000"/>
      <w:sz w:val="10"/>
      <w:szCs w:val="10"/>
    </w:rPr>
  </w:style>
  <w:style w:type="character" w:styleId="FollowedHyperlink">
    <w:name w:val="FollowedHyperlink"/>
    <w:basedOn w:val="DefaultParagraphFont"/>
    <w:uiPriority w:val="99"/>
    <w:semiHidden/>
    <w:unhideWhenUsed/>
    <w:rsid w:val="00727179"/>
    <w:rPr>
      <w:color w:val="954F72" w:themeColor="followedHyperlink"/>
      <w:u w:val="single"/>
    </w:rPr>
  </w:style>
  <w:style w:type="paragraph" w:customStyle="1" w:styleId="EndNoteBibliographyTitle">
    <w:name w:val="EndNote Bibliography Title"/>
    <w:basedOn w:val="Normal"/>
    <w:link w:val="EndNoteBibliographyTitleChar"/>
    <w:rsid w:val="000D1CA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D1CA6"/>
    <w:rPr>
      <w:rFonts w:ascii="Calibri" w:hAnsi="Calibri" w:cs="Calibri"/>
      <w:noProof/>
      <w:lang w:val="en-US"/>
    </w:rPr>
  </w:style>
  <w:style w:type="paragraph" w:customStyle="1" w:styleId="EndNoteBibliography">
    <w:name w:val="EndNote Bibliography"/>
    <w:basedOn w:val="Normal"/>
    <w:link w:val="EndNoteBibliographyChar"/>
    <w:rsid w:val="000D1CA6"/>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0D1CA6"/>
    <w:rPr>
      <w:rFonts w:ascii="Calibri" w:hAnsi="Calibri" w:cs="Calibri"/>
      <w:noProof/>
      <w:lang w:val="en-US"/>
    </w:rPr>
  </w:style>
  <w:style w:type="character" w:customStyle="1" w:styleId="citation">
    <w:name w:val="citation"/>
    <w:basedOn w:val="DefaultParagraphFont"/>
    <w:rsid w:val="00506266"/>
  </w:style>
  <w:style w:type="paragraph" w:styleId="NoSpacing">
    <w:name w:val="No Spacing"/>
    <w:uiPriority w:val="1"/>
    <w:qFormat/>
    <w:rsid w:val="00C34E51"/>
    <w:pPr>
      <w:spacing w:after="0" w:line="240" w:lineRule="auto"/>
    </w:pPr>
  </w:style>
  <w:style w:type="character" w:customStyle="1" w:styleId="blocktitle">
    <w:name w:val="blocktitle"/>
    <w:basedOn w:val="DefaultParagraphFont"/>
    <w:rsid w:val="008145F3"/>
  </w:style>
  <w:style w:type="paragraph" w:styleId="z-TopofForm">
    <w:name w:val="HTML Top of Form"/>
    <w:basedOn w:val="Normal"/>
    <w:next w:val="Normal"/>
    <w:link w:val="z-TopofFormChar"/>
    <w:hidden/>
    <w:uiPriority w:val="99"/>
    <w:semiHidden/>
    <w:unhideWhenUsed/>
    <w:rsid w:val="008145F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8145F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8145F3"/>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8145F3"/>
    <w:rPr>
      <w:rFonts w:ascii="Arial" w:eastAsia="Times New Roman" w:hAnsi="Arial" w:cs="Arial"/>
      <w:vanish/>
      <w:sz w:val="16"/>
      <w:szCs w:val="16"/>
      <w:lang w:eastAsia="en-AU"/>
    </w:rPr>
  </w:style>
  <w:style w:type="character" w:customStyle="1" w:styleId="blocksubtitle">
    <w:name w:val="blocksubtitle"/>
    <w:basedOn w:val="DefaultParagraphFont"/>
    <w:rsid w:val="008145F3"/>
  </w:style>
  <w:style w:type="character" w:customStyle="1" w:styleId="hlfld-contribauthor">
    <w:name w:val="hlfld-contribauthor"/>
    <w:basedOn w:val="DefaultParagraphFont"/>
    <w:rsid w:val="00396FAE"/>
  </w:style>
  <w:style w:type="character" w:customStyle="1" w:styleId="seriestitle">
    <w:name w:val="seriestitle"/>
    <w:basedOn w:val="DefaultParagraphFont"/>
    <w:rsid w:val="00396FAE"/>
  </w:style>
  <w:style w:type="character" w:customStyle="1" w:styleId="volume">
    <w:name w:val="volume"/>
    <w:basedOn w:val="DefaultParagraphFont"/>
    <w:rsid w:val="00396FAE"/>
  </w:style>
  <w:style w:type="character" w:customStyle="1" w:styleId="issue">
    <w:name w:val="issue"/>
    <w:basedOn w:val="DefaultParagraphFont"/>
    <w:rsid w:val="00396FAE"/>
  </w:style>
  <w:style w:type="character" w:customStyle="1" w:styleId="page-range">
    <w:name w:val="page-range"/>
    <w:basedOn w:val="DefaultParagraphFont"/>
    <w:rsid w:val="00396FAE"/>
  </w:style>
  <w:style w:type="character" w:customStyle="1" w:styleId="pub-date">
    <w:name w:val="pub-date"/>
    <w:basedOn w:val="DefaultParagraphFont"/>
    <w:rsid w:val="00396FAE"/>
  </w:style>
  <w:style w:type="character" w:customStyle="1" w:styleId="accordion-tabbedtab-mobile">
    <w:name w:val="accordion-tabbed__tab-mobile"/>
    <w:basedOn w:val="DefaultParagraphFont"/>
    <w:rsid w:val="0022329C"/>
  </w:style>
  <w:style w:type="character" w:customStyle="1" w:styleId="comma-separator">
    <w:name w:val="comma-separator"/>
    <w:basedOn w:val="DefaultParagraphFont"/>
    <w:rsid w:val="0022329C"/>
  </w:style>
  <w:style w:type="character" w:customStyle="1" w:styleId="epub-state">
    <w:name w:val="epub-state"/>
    <w:basedOn w:val="DefaultParagraphFont"/>
    <w:rsid w:val="0022329C"/>
  </w:style>
  <w:style w:type="character" w:customStyle="1" w:styleId="epub-date">
    <w:name w:val="epub-date"/>
    <w:basedOn w:val="DefaultParagraphFont"/>
    <w:rsid w:val="0022329C"/>
  </w:style>
  <w:style w:type="paragraph" w:customStyle="1" w:styleId="volume-issue">
    <w:name w:val="volume-issue"/>
    <w:basedOn w:val="Normal"/>
    <w:rsid w:val="002232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al">
    <w:name w:val="val"/>
    <w:basedOn w:val="DefaultParagraphFont"/>
    <w:rsid w:val="0022329C"/>
  </w:style>
  <w:style w:type="character" w:customStyle="1" w:styleId="apple-converted-space">
    <w:name w:val="apple-converted-space"/>
    <w:basedOn w:val="DefaultParagraphFont"/>
    <w:rsid w:val="00F0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7511">
      <w:bodyDiv w:val="1"/>
      <w:marLeft w:val="0"/>
      <w:marRight w:val="0"/>
      <w:marTop w:val="0"/>
      <w:marBottom w:val="0"/>
      <w:divBdr>
        <w:top w:val="none" w:sz="0" w:space="0" w:color="auto"/>
        <w:left w:val="none" w:sz="0" w:space="0" w:color="auto"/>
        <w:bottom w:val="none" w:sz="0" w:space="0" w:color="auto"/>
        <w:right w:val="none" w:sz="0" w:space="0" w:color="auto"/>
      </w:divBdr>
    </w:div>
    <w:div w:id="371882137">
      <w:bodyDiv w:val="1"/>
      <w:marLeft w:val="0"/>
      <w:marRight w:val="0"/>
      <w:marTop w:val="0"/>
      <w:marBottom w:val="0"/>
      <w:divBdr>
        <w:top w:val="none" w:sz="0" w:space="0" w:color="auto"/>
        <w:left w:val="none" w:sz="0" w:space="0" w:color="auto"/>
        <w:bottom w:val="none" w:sz="0" w:space="0" w:color="auto"/>
        <w:right w:val="none" w:sz="0" w:space="0" w:color="auto"/>
      </w:divBdr>
    </w:div>
    <w:div w:id="512187288">
      <w:bodyDiv w:val="1"/>
      <w:marLeft w:val="0"/>
      <w:marRight w:val="0"/>
      <w:marTop w:val="0"/>
      <w:marBottom w:val="0"/>
      <w:divBdr>
        <w:top w:val="none" w:sz="0" w:space="0" w:color="auto"/>
        <w:left w:val="none" w:sz="0" w:space="0" w:color="auto"/>
        <w:bottom w:val="none" w:sz="0" w:space="0" w:color="auto"/>
        <w:right w:val="none" w:sz="0" w:space="0" w:color="auto"/>
      </w:divBdr>
    </w:div>
    <w:div w:id="616763666">
      <w:bodyDiv w:val="1"/>
      <w:marLeft w:val="0"/>
      <w:marRight w:val="0"/>
      <w:marTop w:val="0"/>
      <w:marBottom w:val="0"/>
      <w:divBdr>
        <w:top w:val="none" w:sz="0" w:space="0" w:color="auto"/>
        <w:left w:val="none" w:sz="0" w:space="0" w:color="auto"/>
        <w:bottom w:val="none" w:sz="0" w:space="0" w:color="auto"/>
        <w:right w:val="none" w:sz="0" w:space="0" w:color="auto"/>
      </w:divBdr>
    </w:div>
    <w:div w:id="652680870">
      <w:bodyDiv w:val="1"/>
      <w:marLeft w:val="0"/>
      <w:marRight w:val="0"/>
      <w:marTop w:val="0"/>
      <w:marBottom w:val="0"/>
      <w:divBdr>
        <w:top w:val="none" w:sz="0" w:space="0" w:color="auto"/>
        <w:left w:val="none" w:sz="0" w:space="0" w:color="auto"/>
        <w:bottom w:val="none" w:sz="0" w:space="0" w:color="auto"/>
        <w:right w:val="none" w:sz="0" w:space="0" w:color="auto"/>
      </w:divBdr>
    </w:div>
    <w:div w:id="665212559">
      <w:bodyDiv w:val="1"/>
      <w:marLeft w:val="0"/>
      <w:marRight w:val="0"/>
      <w:marTop w:val="0"/>
      <w:marBottom w:val="0"/>
      <w:divBdr>
        <w:top w:val="none" w:sz="0" w:space="0" w:color="auto"/>
        <w:left w:val="none" w:sz="0" w:space="0" w:color="auto"/>
        <w:bottom w:val="none" w:sz="0" w:space="0" w:color="auto"/>
        <w:right w:val="none" w:sz="0" w:space="0" w:color="auto"/>
      </w:divBdr>
    </w:div>
    <w:div w:id="954866855">
      <w:bodyDiv w:val="1"/>
      <w:marLeft w:val="0"/>
      <w:marRight w:val="0"/>
      <w:marTop w:val="0"/>
      <w:marBottom w:val="0"/>
      <w:divBdr>
        <w:top w:val="none" w:sz="0" w:space="0" w:color="auto"/>
        <w:left w:val="none" w:sz="0" w:space="0" w:color="auto"/>
        <w:bottom w:val="none" w:sz="0" w:space="0" w:color="auto"/>
        <w:right w:val="none" w:sz="0" w:space="0" w:color="auto"/>
      </w:divBdr>
    </w:div>
    <w:div w:id="1220939289">
      <w:bodyDiv w:val="1"/>
      <w:marLeft w:val="0"/>
      <w:marRight w:val="0"/>
      <w:marTop w:val="0"/>
      <w:marBottom w:val="0"/>
      <w:divBdr>
        <w:top w:val="none" w:sz="0" w:space="0" w:color="auto"/>
        <w:left w:val="none" w:sz="0" w:space="0" w:color="auto"/>
        <w:bottom w:val="none" w:sz="0" w:space="0" w:color="auto"/>
        <w:right w:val="none" w:sz="0" w:space="0" w:color="auto"/>
      </w:divBdr>
      <w:divsChild>
        <w:div w:id="1042242518">
          <w:marLeft w:val="0"/>
          <w:marRight w:val="0"/>
          <w:marTop w:val="225"/>
          <w:marBottom w:val="225"/>
          <w:divBdr>
            <w:top w:val="none" w:sz="0" w:space="0" w:color="auto"/>
            <w:left w:val="none" w:sz="0" w:space="0" w:color="auto"/>
            <w:bottom w:val="none" w:sz="0" w:space="0" w:color="auto"/>
            <w:right w:val="none" w:sz="0" w:space="0" w:color="auto"/>
          </w:divBdr>
          <w:divsChild>
            <w:div w:id="1493450701">
              <w:marLeft w:val="0"/>
              <w:marRight w:val="0"/>
              <w:marTop w:val="0"/>
              <w:marBottom w:val="0"/>
              <w:divBdr>
                <w:top w:val="none" w:sz="0" w:space="0" w:color="auto"/>
                <w:left w:val="none" w:sz="0" w:space="0" w:color="auto"/>
                <w:bottom w:val="none" w:sz="0" w:space="0" w:color="auto"/>
                <w:right w:val="none" w:sz="0" w:space="0" w:color="auto"/>
              </w:divBdr>
              <w:divsChild>
                <w:div w:id="1381588754">
                  <w:marLeft w:val="0"/>
                  <w:marRight w:val="0"/>
                  <w:marTop w:val="0"/>
                  <w:marBottom w:val="0"/>
                  <w:divBdr>
                    <w:top w:val="none" w:sz="0" w:space="0" w:color="auto"/>
                    <w:left w:val="none" w:sz="0" w:space="0" w:color="auto"/>
                    <w:bottom w:val="none" w:sz="0" w:space="0" w:color="auto"/>
                    <w:right w:val="none" w:sz="0" w:space="0" w:color="auto"/>
                  </w:divBdr>
                  <w:divsChild>
                    <w:div w:id="14024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19655">
          <w:marLeft w:val="0"/>
          <w:marRight w:val="0"/>
          <w:marTop w:val="225"/>
          <w:marBottom w:val="225"/>
          <w:divBdr>
            <w:top w:val="none" w:sz="0" w:space="0" w:color="auto"/>
            <w:left w:val="none" w:sz="0" w:space="0" w:color="auto"/>
            <w:bottom w:val="none" w:sz="0" w:space="0" w:color="auto"/>
            <w:right w:val="none" w:sz="0" w:space="0" w:color="auto"/>
          </w:divBdr>
          <w:divsChild>
            <w:div w:id="1217817275">
              <w:marLeft w:val="0"/>
              <w:marRight w:val="0"/>
              <w:marTop w:val="0"/>
              <w:marBottom w:val="0"/>
              <w:divBdr>
                <w:top w:val="none" w:sz="0" w:space="0" w:color="auto"/>
                <w:left w:val="none" w:sz="0" w:space="0" w:color="auto"/>
                <w:bottom w:val="none" w:sz="0" w:space="0" w:color="auto"/>
                <w:right w:val="none" w:sz="0" w:space="0" w:color="auto"/>
              </w:divBdr>
            </w:div>
            <w:div w:id="8734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7696">
      <w:bodyDiv w:val="1"/>
      <w:marLeft w:val="0"/>
      <w:marRight w:val="0"/>
      <w:marTop w:val="0"/>
      <w:marBottom w:val="0"/>
      <w:divBdr>
        <w:top w:val="none" w:sz="0" w:space="0" w:color="auto"/>
        <w:left w:val="none" w:sz="0" w:space="0" w:color="auto"/>
        <w:bottom w:val="none" w:sz="0" w:space="0" w:color="auto"/>
        <w:right w:val="none" w:sz="0" w:space="0" w:color="auto"/>
      </w:divBdr>
      <w:divsChild>
        <w:div w:id="897593212">
          <w:marLeft w:val="240"/>
          <w:marRight w:val="240"/>
          <w:marTop w:val="480"/>
          <w:marBottom w:val="480"/>
          <w:divBdr>
            <w:top w:val="dotted" w:sz="6" w:space="12" w:color="E5E5E5"/>
            <w:left w:val="dotted" w:sz="6" w:space="12" w:color="E5E5E5"/>
            <w:bottom w:val="dotted" w:sz="6" w:space="12" w:color="E5E5E5"/>
            <w:right w:val="dotted" w:sz="6" w:space="12" w:color="E5E5E5"/>
          </w:divBdr>
        </w:div>
      </w:divsChild>
    </w:div>
    <w:div w:id="1351298221">
      <w:bodyDiv w:val="1"/>
      <w:marLeft w:val="0"/>
      <w:marRight w:val="0"/>
      <w:marTop w:val="0"/>
      <w:marBottom w:val="0"/>
      <w:divBdr>
        <w:top w:val="none" w:sz="0" w:space="0" w:color="auto"/>
        <w:left w:val="none" w:sz="0" w:space="0" w:color="auto"/>
        <w:bottom w:val="none" w:sz="0" w:space="0" w:color="auto"/>
        <w:right w:val="none" w:sz="0" w:space="0" w:color="auto"/>
      </w:divBdr>
    </w:div>
    <w:div w:id="1377781104">
      <w:bodyDiv w:val="1"/>
      <w:marLeft w:val="0"/>
      <w:marRight w:val="0"/>
      <w:marTop w:val="0"/>
      <w:marBottom w:val="0"/>
      <w:divBdr>
        <w:top w:val="none" w:sz="0" w:space="0" w:color="auto"/>
        <w:left w:val="none" w:sz="0" w:space="0" w:color="auto"/>
        <w:bottom w:val="none" w:sz="0" w:space="0" w:color="auto"/>
        <w:right w:val="none" w:sz="0" w:space="0" w:color="auto"/>
      </w:divBdr>
    </w:div>
    <w:div w:id="1378041558">
      <w:bodyDiv w:val="1"/>
      <w:marLeft w:val="0"/>
      <w:marRight w:val="0"/>
      <w:marTop w:val="0"/>
      <w:marBottom w:val="0"/>
      <w:divBdr>
        <w:top w:val="none" w:sz="0" w:space="0" w:color="auto"/>
        <w:left w:val="none" w:sz="0" w:space="0" w:color="auto"/>
        <w:bottom w:val="none" w:sz="0" w:space="0" w:color="auto"/>
        <w:right w:val="none" w:sz="0" w:space="0" w:color="auto"/>
      </w:divBdr>
    </w:div>
    <w:div w:id="1523015254">
      <w:bodyDiv w:val="1"/>
      <w:marLeft w:val="0"/>
      <w:marRight w:val="0"/>
      <w:marTop w:val="0"/>
      <w:marBottom w:val="0"/>
      <w:divBdr>
        <w:top w:val="none" w:sz="0" w:space="0" w:color="auto"/>
        <w:left w:val="none" w:sz="0" w:space="0" w:color="auto"/>
        <w:bottom w:val="none" w:sz="0" w:space="0" w:color="auto"/>
        <w:right w:val="none" w:sz="0" w:space="0" w:color="auto"/>
      </w:divBdr>
    </w:div>
    <w:div w:id="1559169756">
      <w:bodyDiv w:val="1"/>
      <w:marLeft w:val="0"/>
      <w:marRight w:val="0"/>
      <w:marTop w:val="0"/>
      <w:marBottom w:val="0"/>
      <w:divBdr>
        <w:top w:val="none" w:sz="0" w:space="0" w:color="auto"/>
        <w:left w:val="none" w:sz="0" w:space="0" w:color="auto"/>
        <w:bottom w:val="none" w:sz="0" w:space="0" w:color="auto"/>
        <w:right w:val="none" w:sz="0" w:space="0" w:color="auto"/>
      </w:divBdr>
    </w:div>
    <w:div w:id="1646156642">
      <w:bodyDiv w:val="1"/>
      <w:marLeft w:val="0"/>
      <w:marRight w:val="0"/>
      <w:marTop w:val="0"/>
      <w:marBottom w:val="0"/>
      <w:divBdr>
        <w:top w:val="none" w:sz="0" w:space="0" w:color="auto"/>
        <w:left w:val="none" w:sz="0" w:space="0" w:color="auto"/>
        <w:bottom w:val="none" w:sz="0" w:space="0" w:color="auto"/>
        <w:right w:val="none" w:sz="0" w:space="0" w:color="auto"/>
      </w:divBdr>
    </w:div>
    <w:div w:id="1683507037">
      <w:bodyDiv w:val="1"/>
      <w:marLeft w:val="0"/>
      <w:marRight w:val="0"/>
      <w:marTop w:val="0"/>
      <w:marBottom w:val="0"/>
      <w:divBdr>
        <w:top w:val="none" w:sz="0" w:space="0" w:color="auto"/>
        <w:left w:val="none" w:sz="0" w:space="0" w:color="auto"/>
        <w:bottom w:val="none" w:sz="0" w:space="0" w:color="auto"/>
        <w:right w:val="none" w:sz="0" w:space="0" w:color="auto"/>
      </w:divBdr>
      <w:divsChild>
        <w:div w:id="1641494126">
          <w:marLeft w:val="0"/>
          <w:marRight w:val="0"/>
          <w:marTop w:val="0"/>
          <w:marBottom w:val="0"/>
          <w:divBdr>
            <w:top w:val="none" w:sz="0" w:space="0" w:color="auto"/>
            <w:left w:val="none" w:sz="0" w:space="0" w:color="auto"/>
            <w:bottom w:val="none" w:sz="0" w:space="0" w:color="auto"/>
            <w:right w:val="none" w:sz="0" w:space="0" w:color="auto"/>
          </w:divBdr>
          <w:divsChild>
            <w:div w:id="527256137">
              <w:marLeft w:val="0"/>
              <w:marRight w:val="0"/>
              <w:marTop w:val="0"/>
              <w:marBottom w:val="0"/>
              <w:divBdr>
                <w:top w:val="none" w:sz="0" w:space="0" w:color="auto"/>
                <w:left w:val="none" w:sz="0" w:space="0" w:color="auto"/>
                <w:bottom w:val="none" w:sz="0" w:space="0" w:color="auto"/>
                <w:right w:val="none" w:sz="0" w:space="0" w:color="auto"/>
              </w:divBdr>
            </w:div>
          </w:divsChild>
        </w:div>
        <w:div w:id="1004817274">
          <w:marLeft w:val="0"/>
          <w:marRight w:val="0"/>
          <w:marTop w:val="0"/>
          <w:marBottom w:val="0"/>
          <w:divBdr>
            <w:top w:val="none" w:sz="0" w:space="0" w:color="auto"/>
            <w:left w:val="none" w:sz="0" w:space="0" w:color="auto"/>
            <w:bottom w:val="none" w:sz="0" w:space="0" w:color="auto"/>
            <w:right w:val="none" w:sz="0" w:space="0" w:color="auto"/>
          </w:divBdr>
          <w:divsChild>
            <w:div w:id="1443306019">
              <w:marLeft w:val="0"/>
              <w:marRight w:val="0"/>
              <w:marTop w:val="0"/>
              <w:marBottom w:val="0"/>
              <w:divBdr>
                <w:top w:val="none" w:sz="0" w:space="0" w:color="auto"/>
                <w:left w:val="none" w:sz="0" w:space="0" w:color="auto"/>
                <w:bottom w:val="none" w:sz="0" w:space="0" w:color="auto"/>
                <w:right w:val="none" w:sz="0" w:space="0" w:color="auto"/>
              </w:divBdr>
              <w:divsChild>
                <w:div w:id="1793938296">
                  <w:marLeft w:val="0"/>
                  <w:marRight w:val="0"/>
                  <w:marTop w:val="0"/>
                  <w:marBottom w:val="0"/>
                  <w:divBdr>
                    <w:top w:val="none" w:sz="0" w:space="0" w:color="auto"/>
                    <w:left w:val="none" w:sz="0" w:space="0" w:color="auto"/>
                    <w:bottom w:val="none" w:sz="0" w:space="0" w:color="auto"/>
                    <w:right w:val="none" w:sz="0" w:space="0" w:color="auto"/>
                  </w:divBdr>
                  <w:divsChild>
                    <w:div w:id="683360386">
                      <w:marLeft w:val="0"/>
                      <w:marRight w:val="0"/>
                      <w:marTop w:val="0"/>
                      <w:marBottom w:val="0"/>
                      <w:divBdr>
                        <w:top w:val="none" w:sz="0" w:space="0" w:color="auto"/>
                        <w:left w:val="none" w:sz="0" w:space="0" w:color="auto"/>
                        <w:bottom w:val="none" w:sz="0" w:space="0" w:color="auto"/>
                        <w:right w:val="none" w:sz="0" w:space="0" w:color="auto"/>
                      </w:divBdr>
                    </w:div>
                    <w:div w:id="1742677479">
                      <w:marLeft w:val="0"/>
                      <w:marRight w:val="0"/>
                      <w:marTop w:val="0"/>
                      <w:marBottom w:val="0"/>
                      <w:divBdr>
                        <w:top w:val="none" w:sz="0" w:space="0" w:color="auto"/>
                        <w:left w:val="none" w:sz="0" w:space="0" w:color="auto"/>
                        <w:bottom w:val="none" w:sz="0" w:space="0" w:color="auto"/>
                        <w:right w:val="none" w:sz="0" w:space="0" w:color="auto"/>
                      </w:divBdr>
                    </w:div>
                    <w:div w:id="1304847281">
                      <w:marLeft w:val="0"/>
                      <w:marRight w:val="0"/>
                      <w:marTop w:val="0"/>
                      <w:marBottom w:val="0"/>
                      <w:divBdr>
                        <w:top w:val="none" w:sz="0" w:space="0" w:color="auto"/>
                        <w:left w:val="none" w:sz="0" w:space="0" w:color="auto"/>
                        <w:bottom w:val="none" w:sz="0" w:space="0" w:color="auto"/>
                        <w:right w:val="none" w:sz="0" w:space="0" w:color="auto"/>
                      </w:divBdr>
                    </w:div>
                    <w:div w:id="581525365">
                      <w:marLeft w:val="0"/>
                      <w:marRight w:val="0"/>
                      <w:marTop w:val="0"/>
                      <w:marBottom w:val="0"/>
                      <w:divBdr>
                        <w:top w:val="none" w:sz="0" w:space="0" w:color="auto"/>
                        <w:left w:val="none" w:sz="0" w:space="0" w:color="auto"/>
                        <w:bottom w:val="none" w:sz="0" w:space="0" w:color="auto"/>
                        <w:right w:val="none" w:sz="0" w:space="0" w:color="auto"/>
                      </w:divBdr>
                    </w:div>
                    <w:div w:id="102311821">
                      <w:marLeft w:val="0"/>
                      <w:marRight w:val="0"/>
                      <w:marTop w:val="0"/>
                      <w:marBottom w:val="0"/>
                      <w:divBdr>
                        <w:top w:val="none" w:sz="0" w:space="0" w:color="auto"/>
                        <w:left w:val="none" w:sz="0" w:space="0" w:color="auto"/>
                        <w:bottom w:val="none" w:sz="0" w:space="0" w:color="auto"/>
                        <w:right w:val="none" w:sz="0" w:space="0" w:color="auto"/>
                      </w:divBdr>
                    </w:div>
                    <w:div w:id="13613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8554">
          <w:marLeft w:val="0"/>
          <w:marRight w:val="0"/>
          <w:marTop w:val="0"/>
          <w:marBottom w:val="0"/>
          <w:divBdr>
            <w:top w:val="none" w:sz="0" w:space="0" w:color="auto"/>
            <w:left w:val="none" w:sz="0" w:space="0" w:color="auto"/>
            <w:bottom w:val="none" w:sz="0" w:space="0" w:color="auto"/>
            <w:right w:val="none" w:sz="0" w:space="0" w:color="auto"/>
          </w:divBdr>
          <w:divsChild>
            <w:div w:id="1071657133">
              <w:marLeft w:val="0"/>
              <w:marRight w:val="0"/>
              <w:marTop w:val="0"/>
              <w:marBottom w:val="0"/>
              <w:divBdr>
                <w:top w:val="none" w:sz="0" w:space="0" w:color="auto"/>
                <w:left w:val="none" w:sz="0" w:space="0" w:color="auto"/>
                <w:bottom w:val="none" w:sz="0" w:space="0" w:color="auto"/>
                <w:right w:val="none" w:sz="0" w:space="0" w:color="auto"/>
              </w:divBdr>
              <w:divsChild>
                <w:div w:id="1427649533">
                  <w:marLeft w:val="0"/>
                  <w:marRight w:val="0"/>
                  <w:marTop w:val="0"/>
                  <w:marBottom w:val="0"/>
                  <w:divBdr>
                    <w:top w:val="none" w:sz="0" w:space="0" w:color="auto"/>
                    <w:left w:val="none" w:sz="0" w:space="0" w:color="auto"/>
                    <w:bottom w:val="none" w:sz="0" w:space="0" w:color="auto"/>
                    <w:right w:val="none" w:sz="0" w:space="0" w:color="auto"/>
                  </w:divBdr>
                </w:div>
                <w:div w:id="332614418">
                  <w:marLeft w:val="0"/>
                  <w:marRight w:val="0"/>
                  <w:marTop w:val="0"/>
                  <w:marBottom w:val="60"/>
                  <w:divBdr>
                    <w:top w:val="none" w:sz="0" w:space="0" w:color="auto"/>
                    <w:left w:val="none" w:sz="0" w:space="0" w:color="auto"/>
                    <w:bottom w:val="none" w:sz="0" w:space="0" w:color="auto"/>
                    <w:right w:val="none" w:sz="0" w:space="0" w:color="auto"/>
                  </w:divBdr>
                </w:div>
                <w:div w:id="657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5180">
          <w:marLeft w:val="0"/>
          <w:marRight w:val="0"/>
          <w:marTop w:val="0"/>
          <w:marBottom w:val="0"/>
          <w:divBdr>
            <w:top w:val="none" w:sz="0" w:space="0" w:color="auto"/>
            <w:left w:val="none" w:sz="0" w:space="0" w:color="auto"/>
            <w:bottom w:val="none" w:sz="0" w:space="0" w:color="auto"/>
            <w:right w:val="none" w:sz="0" w:space="0" w:color="auto"/>
          </w:divBdr>
          <w:divsChild>
            <w:div w:id="1796168235">
              <w:marLeft w:val="0"/>
              <w:marRight w:val="0"/>
              <w:marTop w:val="0"/>
              <w:marBottom w:val="0"/>
              <w:divBdr>
                <w:top w:val="none" w:sz="0" w:space="0" w:color="auto"/>
                <w:left w:val="none" w:sz="0" w:space="0" w:color="auto"/>
                <w:bottom w:val="none" w:sz="0" w:space="0" w:color="auto"/>
                <w:right w:val="none" w:sz="0" w:space="0" w:color="auto"/>
              </w:divBdr>
            </w:div>
            <w:div w:id="1476950442">
              <w:marLeft w:val="0"/>
              <w:marRight w:val="0"/>
              <w:marTop w:val="0"/>
              <w:marBottom w:val="0"/>
              <w:divBdr>
                <w:top w:val="none" w:sz="0" w:space="0" w:color="auto"/>
                <w:left w:val="none" w:sz="0" w:space="0" w:color="auto"/>
                <w:bottom w:val="none" w:sz="0" w:space="0" w:color="auto"/>
                <w:right w:val="none" w:sz="0" w:space="0" w:color="auto"/>
              </w:divBdr>
            </w:div>
            <w:div w:id="404032584">
              <w:marLeft w:val="0"/>
              <w:marRight w:val="0"/>
              <w:marTop w:val="0"/>
              <w:marBottom w:val="0"/>
              <w:divBdr>
                <w:top w:val="none" w:sz="0" w:space="0" w:color="auto"/>
                <w:left w:val="none" w:sz="0" w:space="0" w:color="auto"/>
                <w:bottom w:val="none" w:sz="0" w:space="0" w:color="auto"/>
                <w:right w:val="none" w:sz="0" w:space="0" w:color="auto"/>
              </w:divBdr>
              <w:divsChild>
                <w:div w:id="1838224613">
                  <w:marLeft w:val="0"/>
                  <w:marRight w:val="0"/>
                  <w:marTop w:val="0"/>
                  <w:marBottom w:val="0"/>
                  <w:divBdr>
                    <w:top w:val="none" w:sz="0" w:space="0" w:color="auto"/>
                    <w:left w:val="none" w:sz="0" w:space="0" w:color="auto"/>
                    <w:bottom w:val="none" w:sz="0" w:space="0" w:color="auto"/>
                    <w:right w:val="none" w:sz="0" w:space="0" w:color="auto"/>
                  </w:divBdr>
                </w:div>
                <w:div w:id="435715390">
                  <w:marLeft w:val="0"/>
                  <w:marRight w:val="0"/>
                  <w:marTop w:val="0"/>
                  <w:marBottom w:val="0"/>
                  <w:divBdr>
                    <w:top w:val="none" w:sz="0" w:space="0" w:color="auto"/>
                    <w:left w:val="none" w:sz="0" w:space="0" w:color="auto"/>
                    <w:bottom w:val="none" w:sz="0" w:space="0" w:color="auto"/>
                    <w:right w:val="none" w:sz="0" w:space="0" w:color="auto"/>
                  </w:divBdr>
                </w:div>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8383">
      <w:bodyDiv w:val="1"/>
      <w:marLeft w:val="0"/>
      <w:marRight w:val="0"/>
      <w:marTop w:val="0"/>
      <w:marBottom w:val="0"/>
      <w:divBdr>
        <w:top w:val="none" w:sz="0" w:space="0" w:color="auto"/>
        <w:left w:val="none" w:sz="0" w:space="0" w:color="auto"/>
        <w:bottom w:val="none" w:sz="0" w:space="0" w:color="auto"/>
        <w:right w:val="none" w:sz="0" w:space="0" w:color="auto"/>
      </w:divBdr>
      <w:divsChild>
        <w:div w:id="1957566526">
          <w:marLeft w:val="0"/>
          <w:marRight w:val="0"/>
          <w:marTop w:val="0"/>
          <w:marBottom w:val="0"/>
          <w:divBdr>
            <w:top w:val="none" w:sz="0" w:space="0" w:color="auto"/>
            <w:left w:val="none" w:sz="0" w:space="0" w:color="auto"/>
            <w:bottom w:val="none" w:sz="0" w:space="0" w:color="auto"/>
            <w:right w:val="none" w:sz="0" w:space="0" w:color="auto"/>
          </w:divBdr>
        </w:div>
        <w:div w:id="2136363497">
          <w:marLeft w:val="0"/>
          <w:marRight w:val="0"/>
          <w:marTop w:val="0"/>
          <w:marBottom w:val="0"/>
          <w:divBdr>
            <w:top w:val="none" w:sz="0" w:space="0" w:color="auto"/>
            <w:left w:val="none" w:sz="0" w:space="0" w:color="auto"/>
            <w:bottom w:val="none" w:sz="0" w:space="0" w:color="auto"/>
            <w:right w:val="none" w:sz="0" w:space="0" w:color="auto"/>
          </w:divBdr>
        </w:div>
        <w:div w:id="537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hpe.org/FoHPE/about/submissions" TargetMode="External"/><Relationship Id="rId18" Type="http://schemas.openxmlformats.org/officeDocument/2006/relationships/hyperlink" Target="https://onlinelibrary.wiley.com/action/doSearch?ContribAuthorStored=Taouk%2C+Yamna" TargetMode="External"/><Relationship Id="rId26" Type="http://schemas.openxmlformats.org/officeDocument/2006/relationships/hyperlink" Target="https://media-cdn.ourwatch.org.au/wp-content/uploads/sites/2/2021/01/29140249/Our-Watch-National-primary-prevention-report-AA.pdf" TargetMode="External"/><Relationship Id="rId3" Type="http://schemas.openxmlformats.org/officeDocument/2006/relationships/customXml" Target="../customXml/item3.xml"/><Relationship Id="rId21" Type="http://schemas.openxmlformats.org/officeDocument/2006/relationships/hyperlink" Target="https://doi.org/10.1332/239868017X1509009560982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ul.orrock@scu.edu.au" TargetMode="External"/><Relationship Id="rId17" Type="http://schemas.openxmlformats.org/officeDocument/2006/relationships/hyperlink" Target="https://onlinelibrary.wiley.com/action/doSearch?ContribAuthorStored=Spittal%2C+Matthew+J" TargetMode="External"/><Relationship Id="rId25" Type="http://schemas.openxmlformats.org/officeDocument/2006/relationships/hyperlink" Target="https://www.medicaltrainingsurvey.gov.au/Results/Reports-and-resul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linelibrary.wiley.com/action/doSearch?ContribAuthorStored=Paterson%2C+Ron" TargetMode="External"/><Relationship Id="rId20" Type="http://schemas.openxmlformats.org/officeDocument/2006/relationships/hyperlink" Target="https://doi.org/10.1080/10926771.2018.1446480" TargetMode="External"/><Relationship Id="rId29" Type="http://schemas.openxmlformats.org/officeDocument/2006/relationships/hyperlink" Target="https://www.who.int/gender/documents/GWH_curricula_web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Doran@scu.edu.au" TargetMode="External"/><Relationship Id="rId24" Type="http://schemas.openxmlformats.org/officeDocument/2006/relationships/hyperlink" Target="https://doi.org/10.1177%2F107780121775332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nlinelibrary.wiley.com/action/doSearch?ContribAuthorStored=Morton%2C+Katinka" TargetMode="External"/><Relationship Id="rId23" Type="http://schemas.openxmlformats.org/officeDocument/2006/relationships/hyperlink" Target="https://doi.org/http://dx.doi.org/10.7748/nr.2017.e1469" TargetMode="External"/><Relationship Id="rId28" Type="http://schemas.openxmlformats.org/officeDocument/2006/relationships/hyperlink" Target="https://doi.org/10.1177/0020872820963430" TargetMode="External"/><Relationship Id="rId10" Type="http://schemas.openxmlformats.org/officeDocument/2006/relationships/endnotes" Target="endnotes.xml"/><Relationship Id="rId19" Type="http://schemas.openxmlformats.org/officeDocument/2006/relationships/hyperlink" Target="https://doi.org/10.5694/mja2.50706"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library.wiley.com/action/doSearch?ContribAuthorStored=Studdert%2C+David+M" TargetMode="External"/><Relationship Id="rId22" Type="http://schemas.openxmlformats.org/officeDocument/2006/relationships/hyperlink" Target="https://doi.org/10.1177%2F1541344607312838" TargetMode="External"/><Relationship Id="rId27" Type="http://schemas.openxmlformats.org/officeDocument/2006/relationships/hyperlink" Target="https://ncas.anrows.org.au/wp-content/uploads/2019/03/NCAS-report-2018.pdf" TargetMode="External"/><Relationship Id="rId30" Type="http://schemas.openxmlformats.org/officeDocument/2006/relationships/hyperlink" Target="https://doi.org/10.3390/ijerph17186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7C384DA1D4A45B6AE690D29401D8C" ma:contentTypeVersion="14" ma:contentTypeDescription="Create a new document." ma:contentTypeScope="" ma:versionID="0cdcb9d95be72f9ccdfc12b6e9256ced">
  <xsd:schema xmlns:xsd="http://www.w3.org/2001/XMLSchema" xmlns:xs="http://www.w3.org/2001/XMLSchema" xmlns:p="http://schemas.microsoft.com/office/2006/metadata/properties" xmlns:ns3="46a2430f-9ab9-4612-89ab-e74f08578de3" xmlns:ns4="0414bf25-0417-497a-8737-9da1155fc606" targetNamespace="http://schemas.microsoft.com/office/2006/metadata/properties" ma:root="true" ma:fieldsID="19899c8b75971e95978bab9c4a561942" ns3:_="" ns4:_="">
    <xsd:import namespace="46a2430f-9ab9-4612-89ab-e74f08578de3"/>
    <xsd:import namespace="0414bf25-0417-497a-8737-9da1155fc6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2430f-9ab9-4612-89ab-e74f08578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4bf25-0417-497a-8737-9da1155fc60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BE8F-9E54-4CE9-8DC8-43248FD60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2430f-9ab9-4612-89ab-e74f08578de3"/>
    <ds:schemaRef ds:uri="0414bf25-0417-497a-8737-9da1155fc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3DF01-CDD7-448B-9C1D-4EC7B920E7C3}">
  <ds:schemaRefs>
    <ds:schemaRef ds:uri="http://schemas.microsoft.com/sharepoint/v3/contenttype/forms"/>
  </ds:schemaRefs>
</ds:datastoreItem>
</file>

<file path=customXml/itemProps3.xml><?xml version="1.0" encoding="utf-8"?>
<ds:datastoreItem xmlns:ds="http://schemas.openxmlformats.org/officeDocument/2006/customXml" ds:itemID="{C087F60D-9A51-45DA-B18C-FAF42B5A3B2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414bf25-0417-497a-8737-9da1155fc606"/>
    <ds:schemaRef ds:uri="46a2430f-9ab9-4612-89ab-e74f08578de3"/>
    <ds:schemaRef ds:uri="http://www.w3.org/XML/1998/namespace"/>
  </ds:schemaRefs>
</ds:datastoreItem>
</file>

<file path=customXml/itemProps4.xml><?xml version="1.0" encoding="utf-8"?>
<ds:datastoreItem xmlns:ds="http://schemas.openxmlformats.org/officeDocument/2006/customXml" ds:itemID="{9AF873D3-A255-44CC-A311-E955C631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Orrock</dc:creator>
  <cp:keywords/>
  <dc:description/>
  <cp:lastModifiedBy>Frances Doran</cp:lastModifiedBy>
  <cp:revision>2</cp:revision>
  <dcterms:created xsi:type="dcterms:W3CDTF">2021-07-28T07:21:00Z</dcterms:created>
  <dcterms:modified xsi:type="dcterms:W3CDTF">2021-07-28T07:21:00Z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0x0101009EF7C384DA1D4A45B6AE690D29401D8C</vt:lpwstr>
  </property>
</Properties>
</file>